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82CA" w14:textId="43DA4B8F" w:rsidR="00F7513F" w:rsidRDefault="00F7513F" w:rsidP="0054608B">
      <w:pPr>
        <w:pStyle w:val="Tittel"/>
      </w:pPr>
      <w:r>
        <w:t>Gruppearbeid</w:t>
      </w:r>
    </w:p>
    <w:p w14:paraId="136F3862" w14:textId="760D3ECB" w:rsidR="00F7513F" w:rsidRDefault="00F7513F" w:rsidP="0054608B">
      <w:pPr>
        <w:pStyle w:val="Overskrift1"/>
        <w:rPr>
          <w:rStyle w:val="eop"/>
          <w:rFonts w:ascii="Times New Roman" w:hAnsi="Times New Roman" w:cs="Times New Roman"/>
          <w:color w:val="000000"/>
          <w:sz w:val="24"/>
          <w:szCs w:val="24"/>
        </w:rPr>
      </w:pPr>
      <w:r>
        <w:t>Undervisningssituasjon beskrevet i oppgave</w:t>
      </w:r>
      <w:r w:rsidR="00B73844">
        <w:t xml:space="preserve"> 1</w:t>
      </w:r>
      <w:r>
        <w:t xml:space="preserve"> i innleveringen:</w:t>
      </w:r>
      <w:r w:rsidRPr="00F7513F">
        <w:rPr>
          <w:rStyle w:val="eop"/>
          <w:rFonts w:ascii="Times New Roman" w:hAnsi="Times New Roman" w:cs="Times New Roman"/>
          <w:color w:val="000000"/>
          <w:sz w:val="24"/>
          <w:szCs w:val="24"/>
        </w:rPr>
        <w:t> </w:t>
      </w:r>
    </w:p>
    <w:p w14:paraId="64B712D6" w14:textId="77777777" w:rsidR="000C5A0D" w:rsidRPr="000C5A0D" w:rsidRDefault="000C5A0D" w:rsidP="000C5A0D"/>
    <w:p w14:paraId="14B66A8C" w14:textId="3D6E970A" w:rsidR="00F7513F" w:rsidRPr="00F7513F" w:rsidRDefault="00F7513F" w:rsidP="00B73844">
      <w:pPr>
        <w:pStyle w:val="paragraph"/>
        <w:spacing w:before="0" w:beforeAutospacing="0" w:after="0" w:afterAutospacing="0" w:line="276" w:lineRule="auto"/>
        <w:textAlignment w:val="baseline"/>
      </w:pPr>
      <w:r w:rsidRPr="00F7513F">
        <w:rPr>
          <w:rStyle w:val="normaltextrun"/>
          <w:color w:val="000000"/>
        </w:rPr>
        <w:t xml:space="preserve">Thomas, en av elevene, foreslår at </w:t>
      </w:r>
      <w:r w:rsidRPr="00F7513F">
        <w:rPr>
          <w:rStyle w:val="normaltextrun"/>
          <w:i/>
          <w:iCs/>
          <w:color w:val="000000"/>
        </w:rPr>
        <w:t>ethvert kvadrattall har et oddetalls antall faktorer</w:t>
      </w:r>
      <w:r w:rsidRPr="00F7513F">
        <w:rPr>
          <w:rStyle w:val="normaltextrun"/>
          <w:color w:val="000000"/>
        </w:rPr>
        <w:t>. Læreren synes at det er en interessant hypotese og ber klassen undersøke om den stemmer og, i så fall, hvorfor den stemmer</w:t>
      </w:r>
      <w:r>
        <w:rPr>
          <w:rStyle w:val="eop"/>
          <w:color w:val="000000"/>
        </w:rPr>
        <w:t>.</w:t>
      </w:r>
      <w:r>
        <w:t xml:space="preserve"> </w:t>
      </w:r>
      <w:r w:rsidRPr="00F7513F">
        <w:rPr>
          <w:rStyle w:val="normaltextrun"/>
          <w:color w:val="000000"/>
          <w:shd w:val="clear" w:color="auto" w:fill="FFFFFF"/>
        </w:rPr>
        <w:t xml:space="preserve">Elevene har jobbet i grupper med oppgaven og nedenfor er tre av deres skriftlige arbeid. Klassen skal nå ha en helklassesamtale der målet til læreren er: </w:t>
      </w:r>
      <w:r w:rsidRPr="00F7513F">
        <w:rPr>
          <w:rStyle w:val="normaltextrun"/>
          <w:i/>
          <w:iCs/>
          <w:color w:val="000000"/>
          <w:shd w:val="clear" w:color="auto" w:fill="FFFFFF"/>
        </w:rPr>
        <w:t>å komme frem, sammen med elevene og ved å bygge på de tre besvarelsene over, til et bevis ved generisk eksempel.</w:t>
      </w:r>
      <w:r w:rsidRPr="00F7513F">
        <w:rPr>
          <w:rStyle w:val="eop"/>
          <w:color w:val="000000"/>
          <w:shd w:val="clear" w:color="auto" w:fill="FFFFFF"/>
        </w:rPr>
        <w:t> </w:t>
      </w:r>
    </w:p>
    <w:p w14:paraId="0B626189" w14:textId="63DD9F80" w:rsidR="00F7513F" w:rsidRDefault="00F7513F" w:rsidP="00E6395D">
      <w:pPr>
        <w:spacing w:line="276" w:lineRule="auto"/>
      </w:pPr>
    </w:p>
    <w:p w14:paraId="0E287AB7" w14:textId="0B3B69C5" w:rsidR="00F7513F" w:rsidRDefault="00FD0416" w:rsidP="00F7513F">
      <w:r w:rsidRPr="00FD0416">
        <w:rPr>
          <w:noProof/>
        </w:rPr>
        <w:drawing>
          <wp:inline distT="0" distB="0" distL="0" distR="0" wp14:anchorId="015554C1" wp14:editId="4E8514DD">
            <wp:extent cx="5760720" cy="2613025"/>
            <wp:effectExtent l="0" t="0" r="5080" b="3175"/>
            <wp:docPr id="1" name="Bilde 1" descr="Bilde av arbeid til tre elevar. Aron og Alma skriver: 36=6x 6, 2x18, 12x3, 9x4, 6x7, 1x36 Faktorer: 2, 18, 12, 3, 9, 4, 6, 7, 1, 36. Det er 10 faktorer og det er et partall. Så det stemmer ikke. Birk og Belma skriver: 4 har 1,2, 4 - 3 faktorer, 9 har 1, 3, 9 - 3 faktorer, 16 har 1, 2, 4, 8, 16 - 5 faktorer, 25 har 1, 5, 25 - 3 faktorer. Det stemmer, det er alltid 3 eller 5  - oddetall. Carmen og Calle skriver 44=1x44, 2x22, 3 er streket over, 4x11, 5, 6, 7, 8, 9, 10 er streket over. 11x4 er koblet med en pil til 4x11. 1, 44, 2, 22, 4, 11 er seks tall som går 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Bilde av arbeid til tre elevar. Aron og Alma skriver: 36=6x 6, 2x18, 12x3, 9x4, 6x7, 1x36 Faktorer: 2, 18, 12, 3, 9, 4, 6, 7, 1, 36. Det er 10 faktorer og det er et partall. Så det stemmer ikke. Birk og Belma skriver: 4 har 1,2, 4 - 3 faktorer, 9 har 1, 3, 9 - 3 faktorer, 16 har 1, 2, 4, 8, 16 - 5 faktorer, 25 har 1, 5, 25 - 3 faktorer. Det stemmer, det er alltid 3 eller 5  - oddetall. Carmen og Calle skriver 44=1x44, 2x22, 3 er streket over, 4x11, 5, 6, 7, 8, 9, 10 er streket over. 11x4 er koblet med en pil til 4x11. 1, 44, 2, 22, 4, 11 er seks tall som går opp"/>
                    <pic:cNvPicPr/>
                  </pic:nvPicPr>
                  <pic:blipFill>
                    <a:blip r:embed="rId11"/>
                    <a:stretch>
                      <a:fillRect/>
                    </a:stretch>
                  </pic:blipFill>
                  <pic:spPr>
                    <a:xfrm>
                      <a:off x="0" y="0"/>
                      <a:ext cx="5760720" cy="2613025"/>
                    </a:xfrm>
                    <a:prstGeom prst="rect">
                      <a:avLst/>
                    </a:prstGeom>
                  </pic:spPr>
                </pic:pic>
              </a:graphicData>
            </a:graphic>
          </wp:inline>
        </w:drawing>
      </w:r>
    </w:p>
    <w:p w14:paraId="4CB941A8" w14:textId="6D8C99FD" w:rsidR="00F7513F" w:rsidRDefault="00F7513F" w:rsidP="00F7513F"/>
    <w:p w14:paraId="1C6EC7E9" w14:textId="6A98D2F3" w:rsidR="000C5A0D" w:rsidRDefault="000C5A0D" w:rsidP="0054608B">
      <w:pPr>
        <w:pStyle w:val="Overskrift1"/>
      </w:pPr>
      <w:r>
        <w:t>Oppgave</w:t>
      </w:r>
    </w:p>
    <w:p w14:paraId="189BAB8F" w14:textId="77777777" w:rsidR="000C5A0D" w:rsidRDefault="000C5A0D" w:rsidP="00E6395D">
      <w:pPr>
        <w:spacing w:line="276" w:lineRule="auto"/>
        <w:rPr>
          <w:rFonts w:ascii="Times New Roman" w:hAnsi="Times New Roman" w:cs="Times New Roman"/>
        </w:rPr>
      </w:pPr>
    </w:p>
    <w:p w14:paraId="06E77156" w14:textId="07E33956" w:rsidR="00F7513F" w:rsidRPr="00E6395D" w:rsidRDefault="00F7513F" w:rsidP="00E6395D">
      <w:pPr>
        <w:spacing w:line="276" w:lineRule="auto"/>
        <w:rPr>
          <w:rFonts w:ascii="Times New Roman" w:hAnsi="Times New Roman" w:cs="Times New Roman"/>
        </w:rPr>
      </w:pPr>
      <w:r w:rsidRPr="00E6395D">
        <w:rPr>
          <w:rFonts w:ascii="Times New Roman" w:hAnsi="Times New Roman" w:cs="Times New Roman"/>
        </w:rPr>
        <w:t xml:space="preserve">Dere har fått </w:t>
      </w:r>
      <w:r w:rsidR="00B73844">
        <w:rPr>
          <w:rFonts w:ascii="Times New Roman" w:hAnsi="Times New Roman" w:cs="Times New Roman"/>
        </w:rPr>
        <w:t xml:space="preserve">utdelt </w:t>
      </w:r>
      <w:r w:rsidRPr="00E6395D">
        <w:rPr>
          <w:rFonts w:ascii="Times New Roman" w:hAnsi="Times New Roman" w:cs="Times New Roman"/>
        </w:rPr>
        <w:t xml:space="preserve">tre forestilte samtaler. Selv om man </w:t>
      </w:r>
      <w:r w:rsidR="008A5BBE" w:rsidRPr="00E6395D">
        <w:rPr>
          <w:rFonts w:ascii="Times New Roman" w:hAnsi="Times New Roman" w:cs="Times New Roman"/>
        </w:rPr>
        <w:t xml:space="preserve">i utgangspunktet </w:t>
      </w:r>
      <w:r w:rsidR="00387FF8" w:rsidRPr="00E6395D">
        <w:rPr>
          <w:rFonts w:ascii="Times New Roman" w:hAnsi="Times New Roman" w:cs="Times New Roman"/>
        </w:rPr>
        <w:t xml:space="preserve">kan tenke </w:t>
      </w:r>
      <w:r w:rsidRPr="00E6395D">
        <w:rPr>
          <w:rFonts w:ascii="Times New Roman" w:hAnsi="Times New Roman" w:cs="Times New Roman"/>
        </w:rPr>
        <w:t xml:space="preserve">at slike samtaler </w:t>
      </w:r>
      <w:r w:rsidR="008A5BBE" w:rsidRPr="00E6395D">
        <w:rPr>
          <w:rFonts w:ascii="Times New Roman" w:hAnsi="Times New Roman" w:cs="Times New Roman"/>
        </w:rPr>
        <w:t>nødvendigvis</w:t>
      </w:r>
      <w:r w:rsidR="00387FF8" w:rsidRPr="00387FF8">
        <w:rPr>
          <w:rFonts w:ascii="Times New Roman" w:hAnsi="Times New Roman" w:cs="Times New Roman"/>
        </w:rPr>
        <w:t xml:space="preserve"> </w:t>
      </w:r>
      <w:r w:rsidR="00387FF8" w:rsidRPr="00E6395D">
        <w:rPr>
          <w:rFonts w:ascii="Times New Roman" w:hAnsi="Times New Roman" w:cs="Times New Roman"/>
        </w:rPr>
        <w:t>må</w:t>
      </w:r>
      <w:r w:rsidR="008A5BBE" w:rsidRPr="00E6395D">
        <w:rPr>
          <w:rFonts w:ascii="Times New Roman" w:hAnsi="Times New Roman" w:cs="Times New Roman"/>
        </w:rPr>
        <w:t xml:space="preserve"> </w:t>
      </w:r>
      <w:r w:rsidRPr="00E6395D">
        <w:rPr>
          <w:rFonts w:ascii="Times New Roman" w:hAnsi="Times New Roman" w:cs="Times New Roman"/>
        </w:rPr>
        <w:t>være ganske like, er det noen forskjeller mellom dem</w:t>
      </w:r>
      <w:r w:rsidR="008A5BBE" w:rsidRPr="00E6395D">
        <w:rPr>
          <w:rFonts w:ascii="Times New Roman" w:hAnsi="Times New Roman" w:cs="Times New Roman"/>
        </w:rPr>
        <w:t>. D</w:t>
      </w:r>
      <w:r w:rsidRPr="00E6395D">
        <w:rPr>
          <w:rFonts w:ascii="Times New Roman" w:hAnsi="Times New Roman" w:cs="Times New Roman"/>
        </w:rPr>
        <w:t>et å sammenligne dem kan hjelpe oss</w:t>
      </w:r>
      <w:r w:rsidR="00387FF8">
        <w:rPr>
          <w:rFonts w:ascii="Times New Roman" w:hAnsi="Times New Roman" w:cs="Times New Roman"/>
        </w:rPr>
        <w:t xml:space="preserve"> til</w:t>
      </w:r>
      <w:r w:rsidRPr="00E6395D">
        <w:rPr>
          <w:rFonts w:ascii="Times New Roman" w:hAnsi="Times New Roman" w:cs="Times New Roman"/>
        </w:rPr>
        <w:t xml:space="preserve"> å se flere alternativer og flere detaljer </w:t>
      </w:r>
      <w:r w:rsidR="008A5BBE" w:rsidRPr="00E6395D">
        <w:rPr>
          <w:rFonts w:ascii="Times New Roman" w:hAnsi="Times New Roman" w:cs="Times New Roman"/>
        </w:rPr>
        <w:t>som kan ha betydning.</w:t>
      </w:r>
    </w:p>
    <w:p w14:paraId="4D7380BB" w14:textId="631E72F4" w:rsidR="008A5BBE" w:rsidRPr="00E6395D" w:rsidRDefault="008A5BBE" w:rsidP="00E6395D">
      <w:pPr>
        <w:spacing w:line="276" w:lineRule="auto"/>
        <w:rPr>
          <w:rFonts w:ascii="Times New Roman" w:hAnsi="Times New Roman" w:cs="Times New Roman"/>
        </w:rPr>
      </w:pPr>
    </w:p>
    <w:p w14:paraId="622574A3" w14:textId="5B40A525" w:rsidR="00343B6E" w:rsidRDefault="008A5BBE" w:rsidP="00343B6E">
      <w:pPr>
        <w:pStyle w:val="Listeavsnitt"/>
        <w:numPr>
          <w:ilvl w:val="0"/>
          <w:numId w:val="3"/>
        </w:numPr>
        <w:spacing w:line="276" w:lineRule="auto"/>
        <w:rPr>
          <w:rFonts w:ascii="Times New Roman" w:hAnsi="Times New Roman" w:cs="Times New Roman"/>
        </w:rPr>
      </w:pPr>
      <w:r w:rsidRPr="00E6395D">
        <w:rPr>
          <w:rFonts w:ascii="Times New Roman" w:hAnsi="Times New Roman" w:cs="Times New Roman"/>
        </w:rPr>
        <w:t>Les de tre forestilte samtalene. Noter underveis ting du finner interessant og/eller forskjellig blant de tre.</w:t>
      </w:r>
      <w:r w:rsidR="00343B6E">
        <w:rPr>
          <w:rFonts w:ascii="Times New Roman" w:hAnsi="Times New Roman" w:cs="Times New Roman"/>
        </w:rPr>
        <w:br/>
      </w:r>
    </w:p>
    <w:p w14:paraId="51F884E7" w14:textId="460F7D24" w:rsidR="00343B6E" w:rsidRPr="00343B6E" w:rsidRDefault="00343B6E" w:rsidP="00343B6E">
      <w:pPr>
        <w:pStyle w:val="Listeavsnitt"/>
        <w:numPr>
          <w:ilvl w:val="0"/>
          <w:numId w:val="3"/>
        </w:numPr>
        <w:spacing w:line="276" w:lineRule="auto"/>
        <w:rPr>
          <w:rFonts w:ascii="Times New Roman" w:hAnsi="Times New Roman" w:cs="Times New Roman"/>
        </w:rPr>
      </w:pPr>
      <w:r>
        <w:rPr>
          <w:rFonts w:ascii="Times New Roman" w:hAnsi="Times New Roman" w:cs="Times New Roman"/>
        </w:rPr>
        <w:t>D</w:t>
      </w:r>
      <w:r w:rsidRPr="00343B6E">
        <w:rPr>
          <w:rFonts w:ascii="Times New Roman" w:hAnsi="Times New Roman" w:cs="Times New Roman"/>
        </w:rPr>
        <w:t>iskuter likheter og forskjeller blant de tre forestilte samtalene når det gjelder følgende aspekter (husk å notere underveis i diskusjonen):</w:t>
      </w:r>
    </w:p>
    <w:p w14:paraId="0740D30B" w14:textId="124983B1" w:rsidR="000C5A0D" w:rsidRPr="00343B6E" w:rsidRDefault="000C5A0D" w:rsidP="00343B6E">
      <w:pPr>
        <w:pStyle w:val="Listeavsnitt"/>
        <w:spacing w:line="276" w:lineRule="auto"/>
        <w:ind w:left="360"/>
        <w:rPr>
          <w:rFonts w:ascii="Times New Roman" w:hAnsi="Times New Roman" w:cs="Times New Roman"/>
        </w:rPr>
      </w:pPr>
    </w:p>
    <w:p w14:paraId="12BD1629" w14:textId="78925891" w:rsidR="00F7513F" w:rsidRPr="00E6395D" w:rsidRDefault="00F7513F" w:rsidP="00E6395D">
      <w:pPr>
        <w:numPr>
          <w:ilvl w:val="0"/>
          <w:numId w:val="4"/>
        </w:numPr>
        <w:spacing w:line="276" w:lineRule="auto"/>
        <w:rPr>
          <w:rFonts w:ascii="Times New Roman" w:hAnsi="Times New Roman" w:cs="Times New Roman"/>
        </w:rPr>
      </w:pPr>
      <w:r w:rsidRPr="00E6395D">
        <w:rPr>
          <w:rFonts w:ascii="Times New Roman" w:hAnsi="Times New Roman" w:cs="Times New Roman"/>
        </w:rPr>
        <w:t xml:space="preserve">Måten </w:t>
      </w:r>
      <w:r w:rsidR="00E6395D">
        <w:rPr>
          <w:rFonts w:ascii="Times New Roman" w:hAnsi="Times New Roman" w:cs="Times New Roman"/>
        </w:rPr>
        <w:t>det fremheves</w:t>
      </w:r>
      <w:r w:rsidRPr="00E6395D">
        <w:rPr>
          <w:rFonts w:ascii="Times New Roman" w:hAnsi="Times New Roman" w:cs="Times New Roman"/>
        </w:rPr>
        <w:t xml:space="preserve"> </w:t>
      </w:r>
      <w:r w:rsidR="00E6395D">
        <w:rPr>
          <w:rFonts w:ascii="Times New Roman" w:hAnsi="Times New Roman" w:cs="Times New Roman"/>
        </w:rPr>
        <w:t>i samtalen</w:t>
      </w:r>
      <w:r w:rsidRPr="00E6395D">
        <w:rPr>
          <w:rFonts w:ascii="Times New Roman" w:hAnsi="Times New Roman" w:cs="Times New Roman"/>
        </w:rPr>
        <w:t xml:space="preserve"> </w:t>
      </w:r>
      <w:r w:rsidRPr="00E6395D">
        <w:rPr>
          <w:rFonts w:ascii="Times New Roman" w:hAnsi="Times New Roman" w:cs="Times New Roman"/>
          <w:i/>
          <w:iCs/>
        </w:rPr>
        <w:t>hvorfor</w:t>
      </w:r>
      <w:r w:rsidRPr="00E6395D">
        <w:rPr>
          <w:rFonts w:ascii="Times New Roman" w:hAnsi="Times New Roman" w:cs="Times New Roman"/>
        </w:rPr>
        <w:t xml:space="preserve"> hypotesen stemmer på et gitt eksempel</w:t>
      </w:r>
      <w:r w:rsidR="008B3115" w:rsidRPr="00E6395D">
        <w:rPr>
          <w:rFonts w:ascii="Times New Roman" w:hAnsi="Times New Roman" w:cs="Times New Roman"/>
        </w:rPr>
        <w:t xml:space="preserve"> – </w:t>
      </w:r>
      <w:r w:rsidR="00662D16" w:rsidRPr="00E6395D">
        <w:rPr>
          <w:rFonts w:ascii="Times New Roman" w:hAnsi="Times New Roman" w:cs="Times New Roman"/>
        </w:rPr>
        <w:t xml:space="preserve">her ser vi på det som er </w:t>
      </w:r>
      <w:r w:rsidR="00B73844">
        <w:rPr>
          <w:rFonts w:ascii="Times New Roman" w:hAnsi="Times New Roman" w:cs="Times New Roman"/>
        </w:rPr>
        <w:t xml:space="preserve">i delen til venstre </w:t>
      </w:r>
      <w:r w:rsidR="008B3115" w:rsidRPr="00E6395D">
        <w:rPr>
          <w:rFonts w:ascii="Times New Roman" w:hAnsi="Times New Roman" w:cs="Times New Roman"/>
        </w:rPr>
        <w:t xml:space="preserve">i figuren </w:t>
      </w:r>
      <w:r w:rsidR="000C5A0D">
        <w:rPr>
          <w:rFonts w:ascii="Times New Roman" w:hAnsi="Times New Roman" w:cs="Times New Roman"/>
        </w:rPr>
        <w:t>nedenfor</w:t>
      </w:r>
      <w:r w:rsidR="008B3115" w:rsidRPr="00E6395D">
        <w:rPr>
          <w:rFonts w:ascii="Times New Roman" w:hAnsi="Times New Roman" w:cs="Times New Roman"/>
        </w:rPr>
        <w:t xml:space="preserve">. Blir </w:t>
      </w:r>
      <w:r w:rsidR="00E6395D" w:rsidRPr="00E6395D">
        <w:rPr>
          <w:rFonts w:ascii="Times New Roman" w:hAnsi="Times New Roman" w:cs="Times New Roman"/>
        </w:rPr>
        <w:t xml:space="preserve">nøkkelideen diskutert i flere vekslinger mellom lærer og elever eller noen få? </w:t>
      </w:r>
      <w:r w:rsidR="00E6395D">
        <w:rPr>
          <w:rFonts w:ascii="Times New Roman" w:hAnsi="Times New Roman" w:cs="Times New Roman"/>
        </w:rPr>
        <w:t>Hva gjør læreren for å få med (flere) elever med på tenkingen?</w:t>
      </w:r>
    </w:p>
    <w:p w14:paraId="32DEB484" w14:textId="06A73176" w:rsidR="000C5A0D" w:rsidRDefault="00F7513F" w:rsidP="00B73844">
      <w:pPr>
        <w:numPr>
          <w:ilvl w:val="0"/>
          <w:numId w:val="4"/>
        </w:numPr>
        <w:spacing w:line="276" w:lineRule="auto"/>
        <w:rPr>
          <w:rFonts w:ascii="Times New Roman" w:hAnsi="Times New Roman" w:cs="Times New Roman"/>
        </w:rPr>
      </w:pPr>
      <w:r w:rsidRPr="00E6395D">
        <w:rPr>
          <w:rFonts w:ascii="Times New Roman" w:hAnsi="Times New Roman" w:cs="Times New Roman"/>
        </w:rPr>
        <w:lastRenderedPageBreak/>
        <w:t xml:space="preserve">Måten </w:t>
      </w:r>
      <w:r w:rsidR="00E6395D">
        <w:rPr>
          <w:rFonts w:ascii="Times New Roman" w:hAnsi="Times New Roman" w:cs="Times New Roman"/>
        </w:rPr>
        <w:t>generaliseringen</w:t>
      </w:r>
      <w:r w:rsidRPr="00E6395D">
        <w:rPr>
          <w:rFonts w:ascii="Times New Roman" w:hAnsi="Times New Roman" w:cs="Times New Roman"/>
        </w:rPr>
        <w:t xml:space="preserve"> fremheve</w:t>
      </w:r>
      <w:r w:rsidR="00E6395D">
        <w:rPr>
          <w:rFonts w:ascii="Times New Roman" w:hAnsi="Times New Roman" w:cs="Times New Roman"/>
        </w:rPr>
        <w:t xml:space="preserve">s i samtalen </w:t>
      </w:r>
      <w:r w:rsidR="00E6395D" w:rsidRPr="00E6395D">
        <w:rPr>
          <w:rFonts w:ascii="Times New Roman" w:hAnsi="Times New Roman" w:cs="Times New Roman"/>
        </w:rPr>
        <w:t>– her ser vi på det som er i delen</w:t>
      </w:r>
      <w:r w:rsidR="00B73844">
        <w:rPr>
          <w:rFonts w:ascii="Times New Roman" w:hAnsi="Times New Roman" w:cs="Times New Roman"/>
        </w:rPr>
        <w:t xml:space="preserve"> til høyre</w:t>
      </w:r>
      <w:r w:rsidR="00E6395D" w:rsidRPr="00E6395D">
        <w:rPr>
          <w:rFonts w:ascii="Times New Roman" w:hAnsi="Times New Roman" w:cs="Times New Roman"/>
        </w:rPr>
        <w:t xml:space="preserve"> i figuren </w:t>
      </w:r>
      <w:r w:rsidR="000C5A0D">
        <w:rPr>
          <w:rFonts w:ascii="Times New Roman" w:hAnsi="Times New Roman" w:cs="Times New Roman"/>
        </w:rPr>
        <w:t>nedenfor</w:t>
      </w:r>
      <w:r w:rsidR="00E6395D" w:rsidRPr="00E6395D">
        <w:rPr>
          <w:rFonts w:ascii="Times New Roman" w:hAnsi="Times New Roman" w:cs="Times New Roman"/>
        </w:rPr>
        <w:t xml:space="preserve">. Blir </w:t>
      </w:r>
      <w:r w:rsidR="00E6395D">
        <w:rPr>
          <w:rFonts w:ascii="Times New Roman" w:hAnsi="Times New Roman" w:cs="Times New Roman"/>
        </w:rPr>
        <w:t>generaliseringen</w:t>
      </w:r>
      <w:r w:rsidR="00E6395D" w:rsidRPr="00E6395D">
        <w:rPr>
          <w:rFonts w:ascii="Times New Roman" w:hAnsi="Times New Roman" w:cs="Times New Roman"/>
        </w:rPr>
        <w:t xml:space="preserve"> diskutert i flere vekslinger mellom lærer og elever eller noen få? </w:t>
      </w:r>
      <w:r w:rsidR="00E6395D">
        <w:rPr>
          <w:rFonts w:ascii="Times New Roman" w:hAnsi="Times New Roman" w:cs="Times New Roman"/>
        </w:rPr>
        <w:t>Hva gjør læreren for å få med (flere) elever med på tenkingen?</w:t>
      </w:r>
    </w:p>
    <w:p w14:paraId="572135A3" w14:textId="3289B5AC" w:rsidR="00530FDF" w:rsidRDefault="00530FDF" w:rsidP="00530FDF">
      <w:pPr>
        <w:spacing w:line="276" w:lineRule="auto"/>
        <w:ind w:left="720"/>
        <w:rPr>
          <w:rFonts w:ascii="Times New Roman" w:hAnsi="Times New Roman" w:cs="Times New Roman"/>
        </w:rPr>
      </w:pPr>
      <w:r>
        <w:rPr>
          <w:rFonts w:ascii="Times New Roman" w:hAnsi="Times New Roman" w:cs="Times New Roman"/>
          <w:noProof/>
        </w:rPr>
        <w:drawing>
          <wp:inline distT="0" distB="0" distL="0" distR="0" wp14:anchorId="680B5BA0" wp14:editId="0E8835C0">
            <wp:extent cx="5010150" cy="2444326"/>
            <wp:effectExtent l="0" t="0" r="0" b="0"/>
            <wp:docPr id="3" name="Bilde 3" descr="Figur som viser at man startet i et eksempel, bruker en nøkkelide til å vise at påstanden gjelder for det eksemplet, så vises det at nøkkelideen er uavhengig av eksemplet og at påstanden derfor stemmer gener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Figur som viser at man startet i et eksempel, bruker en nøkkelide til å vise at påstanden gjelder for det eksemplet, så vises det at nøkkelideen er uavhengig av eksemplet og at påstanden derfor stemmer generel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10150" cy="2444326"/>
                    </a:xfrm>
                    <a:prstGeom prst="rect">
                      <a:avLst/>
                    </a:prstGeom>
                  </pic:spPr>
                </pic:pic>
              </a:graphicData>
            </a:graphic>
          </wp:inline>
        </w:drawing>
      </w:r>
    </w:p>
    <w:p w14:paraId="6408F88B" w14:textId="5A7C99E8" w:rsidR="00B73844" w:rsidRPr="00321878" w:rsidRDefault="00B73844" w:rsidP="00B73844">
      <w:pPr>
        <w:spacing w:line="276" w:lineRule="auto"/>
        <w:jc w:val="center"/>
        <w:rPr>
          <w:rFonts w:ascii="Times New Roman" w:hAnsi="Times New Roman" w:cs="Times New Roman"/>
          <w:b/>
          <w:bCs/>
          <w:sz w:val="22"/>
          <w:szCs w:val="22"/>
        </w:rPr>
      </w:pPr>
      <w:r w:rsidRPr="00321878">
        <w:rPr>
          <w:rFonts w:ascii="Times New Roman" w:hAnsi="Times New Roman" w:cs="Times New Roman"/>
          <w:b/>
          <w:bCs/>
          <w:sz w:val="22"/>
          <w:szCs w:val="22"/>
        </w:rPr>
        <w:t>Figur: struktur i et argument ved generisk eksempel</w:t>
      </w:r>
      <w:r w:rsidR="00E678A7" w:rsidRPr="00321878">
        <w:rPr>
          <w:rFonts w:ascii="Times New Roman" w:hAnsi="Times New Roman" w:cs="Times New Roman"/>
          <w:b/>
          <w:bCs/>
          <w:sz w:val="22"/>
          <w:szCs w:val="22"/>
        </w:rPr>
        <w:t>, fra Arnesen (2022)</w:t>
      </w:r>
      <w:r w:rsidR="00AD600F" w:rsidRPr="00321878">
        <w:rPr>
          <w:rStyle w:val="Fotnotereferanse"/>
          <w:rFonts w:ascii="Times New Roman" w:hAnsi="Times New Roman" w:cs="Times New Roman"/>
          <w:b/>
          <w:bCs/>
          <w:sz w:val="22"/>
          <w:szCs w:val="22"/>
        </w:rPr>
        <w:footnoteReference w:id="1"/>
      </w:r>
      <w:r w:rsidR="00321878" w:rsidRPr="00321878">
        <w:rPr>
          <w:rFonts w:ascii="Times New Roman" w:hAnsi="Times New Roman" w:cs="Times New Roman"/>
          <w:b/>
          <w:bCs/>
          <w:sz w:val="22"/>
          <w:szCs w:val="22"/>
        </w:rPr>
        <w:t>.</w:t>
      </w:r>
    </w:p>
    <w:p w14:paraId="0019F89B" w14:textId="77777777" w:rsidR="00B73844" w:rsidRPr="00B73844" w:rsidRDefault="00B73844" w:rsidP="00B73844">
      <w:pPr>
        <w:spacing w:line="276" w:lineRule="auto"/>
        <w:rPr>
          <w:rFonts w:ascii="Times New Roman" w:hAnsi="Times New Roman" w:cs="Times New Roman"/>
        </w:rPr>
      </w:pPr>
    </w:p>
    <w:p w14:paraId="7A0D85C5" w14:textId="6FC49805" w:rsidR="00F7513F" w:rsidRDefault="00F7513F" w:rsidP="00E6395D">
      <w:pPr>
        <w:numPr>
          <w:ilvl w:val="0"/>
          <w:numId w:val="4"/>
        </w:numPr>
        <w:spacing w:line="276" w:lineRule="auto"/>
        <w:rPr>
          <w:rFonts w:ascii="Times New Roman" w:hAnsi="Times New Roman" w:cs="Times New Roman"/>
        </w:rPr>
      </w:pPr>
      <w:r w:rsidRPr="00E6395D">
        <w:rPr>
          <w:rFonts w:ascii="Times New Roman" w:hAnsi="Times New Roman" w:cs="Times New Roman"/>
        </w:rPr>
        <w:t>Måten lærer støtter elevers resonnering</w:t>
      </w:r>
      <w:r w:rsidR="00E6395D">
        <w:rPr>
          <w:rFonts w:ascii="Times New Roman" w:hAnsi="Times New Roman" w:cs="Times New Roman"/>
        </w:rPr>
        <w:t xml:space="preserve"> – hvordan blir elevene utfordret til å resonnere videre, generalisere, videreutvikle sine </w:t>
      </w:r>
      <w:r w:rsidR="00CD3330">
        <w:rPr>
          <w:rFonts w:ascii="Times New Roman" w:hAnsi="Times New Roman" w:cs="Times New Roman"/>
        </w:rPr>
        <w:t>argumenter?</w:t>
      </w:r>
    </w:p>
    <w:p w14:paraId="739D0615" w14:textId="77777777" w:rsidR="000C5A0D" w:rsidRPr="00E6395D" w:rsidRDefault="000C5A0D" w:rsidP="000C5A0D">
      <w:pPr>
        <w:spacing w:line="276" w:lineRule="auto"/>
        <w:ind w:left="720"/>
        <w:rPr>
          <w:rFonts w:ascii="Times New Roman" w:hAnsi="Times New Roman" w:cs="Times New Roman"/>
        </w:rPr>
      </w:pPr>
    </w:p>
    <w:p w14:paraId="73D1DA10" w14:textId="69FF4644" w:rsidR="00F7513F" w:rsidRDefault="00F7513F" w:rsidP="00E6395D">
      <w:pPr>
        <w:numPr>
          <w:ilvl w:val="0"/>
          <w:numId w:val="4"/>
        </w:numPr>
        <w:spacing w:line="276" w:lineRule="auto"/>
        <w:rPr>
          <w:rFonts w:ascii="Times New Roman" w:hAnsi="Times New Roman" w:cs="Times New Roman"/>
        </w:rPr>
      </w:pPr>
      <w:r w:rsidRPr="00E6395D">
        <w:rPr>
          <w:rFonts w:ascii="Times New Roman" w:hAnsi="Times New Roman" w:cs="Times New Roman"/>
        </w:rPr>
        <w:t>Måten lærer inkluderer elevene i samtalen</w:t>
      </w:r>
      <w:r w:rsidR="00CD3330">
        <w:rPr>
          <w:rFonts w:ascii="Times New Roman" w:hAnsi="Times New Roman" w:cs="Times New Roman"/>
        </w:rPr>
        <w:t xml:space="preserve"> – er det elever eller læreren som kommer med de viktigste faglige bidragene i samtalen? Hvilken rolle har lærer, hvilke roller har elever i samtalen?</w:t>
      </w:r>
    </w:p>
    <w:p w14:paraId="01379B9D" w14:textId="77777777" w:rsidR="000C5A0D" w:rsidRPr="00E6395D" w:rsidRDefault="000C5A0D" w:rsidP="000C5A0D">
      <w:pPr>
        <w:spacing w:line="276" w:lineRule="auto"/>
        <w:rPr>
          <w:rFonts w:ascii="Times New Roman" w:hAnsi="Times New Roman" w:cs="Times New Roman"/>
        </w:rPr>
      </w:pPr>
    </w:p>
    <w:p w14:paraId="145C910B" w14:textId="3CA884A6" w:rsidR="00E678A7" w:rsidRPr="00E678A7" w:rsidRDefault="00F7513F" w:rsidP="00E678A7">
      <w:pPr>
        <w:numPr>
          <w:ilvl w:val="0"/>
          <w:numId w:val="4"/>
        </w:numPr>
        <w:spacing w:line="276" w:lineRule="auto"/>
        <w:rPr>
          <w:rFonts w:ascii="Times New Roman" w:hAnsi="Times New Roman" w:cs="Times New Roman"/>
        </w:rPr>
      </w:pPr>
      <w:r w:rsidRPr="00E6395D">
        <w:rPr>
          <w:rFonts w:ascii="Times New Roman" w:hAnsi="Times New Roman" w:cs="Times New Roman"/>
        </w:rPr>
        <w:t>Måten tavla brukes for å fremme matematiske viktige poeng</w:t>
      </w:r>
      <w:r w:rsidR="00CD3330">
        <w:rPr>
          <w:rFonts w:ascii="Times New Roman" w:hAnsi="Times New Roman" w:cs="Times New Roman"/>
        </w:rPr>
        <w:t xml:space="preserve"> – </w:t>
      </w:r>
      <w:r w:rsidR="00E572D0">
        <w:rPr>
          <w:rFonts w:ascii="Times New Roman" w:hAnsi="Times New Roman" w:cs="Times New Roman"/>
        </w:rPr>
        <w:t>hva er det som skrives/tegnes på tavla og hvordan kan det hjelpe elevene til å være med i diskusjonen?</w:t>
      </w:r>
    </w:p>
    <w:p w14:paraId="14C19090" w14:textId="475C2716" w:rsidR="00E678A7" w:rsidRDefault="00E678A7">
      <w:pPr>
        <w:rPr>
          <w:rFonts w:ascii="Times New Roman" w:hAnsi="Times New Roman" w:cs="Times New Roman"/>
        </w:rPr>
      </w:pPr>
    </w:p>
    <w:p w14:paraId="3554516E" w14:textId="7EC4CC03" w:rsidR="00AD600F" w:rsidRDefault="00AD600F">
      <w:pPr>
        <w:rPr>
          <w:rFonts w:ascii="Times New Roman" w:hAnsi="Times New Roman" w:cs="Times New Roman"/>
        </w:rPr>
      </w:pPr>
    </w:p>
    <w:p w14:paraId="5ED3943C" w14:textId="77777777" w:rsidR="00AD600F" w:rsidRDefault="00AD600F">
      <w:pPr>
        <w:rPr>
          <w:rFonts w:ascii="Times New Roman" w:hAnsi="Times New Roman" w:cs="Times New Roman"/>
        </w:rPr>
      </w:pPr>
    </w:p>
    <w:p w14:paraId="2F593EBB" w14:textId="0DC85332" w:rsidR="00E678A7" w:rsidRDefault="00E678A7">
      <w:pPr>
        <w:rPr>
          <w:rFonts w:ascii="Times New Roman" w:hAnsi="Times New Roman" w:cs="Times New Roman"/>
        </w:rPr>
      </w:pPr>
    </w:p>
    <w:p w14:paraId="3376BD69" w14:textId="6D4D2E32" w:rsidR="004E464F" w:rsidRDefault="004E464F">
      <w:pPr>
        <w:rPr>
          <w:rFonts w:ascii="Times New Roman" w:hAnsi="Times New Roman" w:cs="Times New Roman"/>
        </w:rPr>
      </w:pPr>
    </w:p>
    <w:p w14:paraId="44F23830" w14:textId="414535BB" w:rsidR="004E464F" w:rsidRPr="00B73844" w:rsidRDefault="004E464F" w:rsidP="00B73844">
      <w:pPr>
        <w:rPr>
          <w:rFonts w:asciiTheme="majorHAnsi" w:eastAsiaTheme="majorEastAsia" w:hAnsiTheme="majorHAnsi" w:cstheme="majorBidi"/>
          <w:color w:val="2F5496" w:themeColor="accent1" w:themeShade="BF"/>
          <w:sz w:val="32"/>
          <w:szCs w:val="32"/>
        </w:rPr>
      </w:pPr>
    </w:p>
    <w:sectPr w:rsidR="004E464F" w:rsidRPr="00B73844">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D1BB" w14:textId="77777777" w:rsidR="000D05FC" w:rsidRDefault="000D05FC" w:rsidP="004E464F">
      <w:r>
        <w:separator/>
      </w:r>
    </w:p>
  </w:endnote>
  <w:endnote w:type="continuationSeparator" w:id="0">
    <w:p w14:paraId="5B333B3A" w14:textId="77777777" w:rsidR="000D05FC" w:rsidRDefault="000D05FC" w:rsidP="004E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497930627"/>
      <w:docPartObj>
        <w:docPartGallery w:val="Page Numbers (Bottom of Page)"/>
        <w:docPartUnique/>
      </w:docPartObj>
    </w:sdtPr>
    <w:sdtEndPr>
      <w:rPr>
        <w:rStyle w:val="Sidetall"/>
      </w:rPr>
    </w:sdtEndPr>
    <w:sdtContent>
      <w:p w14:paraId="75B438D3" w14:textId="5636C957" w:rsidR="004E464F" w:rsidRDefault="004E464F" w:rsidP="004F0D6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49C7166D" w14:textId="77777777" w:rsidR="004E464F" w:rsidRDefault="004E464F" w:rsidP="004E464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599902120"/>
      <w:docPartObj>
        <w:docPartGallery w:val="Page Numbers (Bottom of Page)"/>
        <w:docPartUnique/>
      </w:docPartObj>
    </w:sdtPr>
    <w:sdtEndPr>
      <w:rPr>
        <w:rStyle w:val="Sidetall"/>
      </w:rPr>
    </w:sdtEndPr>
    <w:sdtContent>
      <w:p w14:paraId="65D8A9CA" w14:textId="27279877" w:rsidR="004E464F" w:rsidRDefault="004E464F" w:rsidP="004F0D6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0C1A3E67" w14:textId="77777777" w:rsidR="004E464F" w:rsidRDefault="004E464F" w:rsidP="004E464F">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A023" w14:textId="77777777" w:rsidR="000D05FC" w:rsidRDefault="000D05FC" w:rsidP="004E464F">
      <w:r>
        <w:separator/>
      </w:r>
    </w:p>
  </w:footnote>
  <w:footnote w:type="continuationSeparator" w:id="0">
    <w:p w14:paraId="35DF6A04" w14:textId="77777777" w:rsidR="000D05FC" w:rsidRDefault="000D05FC" w:rsidP="004E464F">
      <w:r>
        <w:continuationSeparator/>
      </w:r>
    </w:p>
  </w:footnote>
  <w:footnote w:id="1">
    <w:p w14:paraId="40B4D308" w14:textId="77777777" w:rsidR="00AD600F" w:rsidRPr="00AD600F" w:rsidRDefault="00AD600F" w:rsidP="00AD600F">
      <w:pPr>
        <w:rPr>
          <w:rFonts w:ascii="Times New Roman" w:hAnsi="Times New Roman" w:cs="Times New Roman"/>
          <w:sz w:val="22"/>
          <w:szCs w:val="22"/>
        </w:rPr>
      </w:pPr>
      <w:r>
        <w:rPr>
          <w:rStyle w:val="Fotnotereferanse"/>
        </w:rPr>
        <w:footnoteRef/>
      </w:r>
      <w:r>
        <w:t xml:space="preserve"> </w:t>
      </w:r>
      <w:r w:rsidRPr="00AD600F">
        <w:rPr>
          <w:rFonts w:ascii="Times New Roman" w:hAnsi="Times New Roman" w:cs="Times New Roman"/>
          <w:color w:val="000000" w:themeColor="text1"/>
          <w:sz w:val="22"/>
          <w:szCs w:val="22"/>
        </w:rPr>
        <w:t xml:space="preserve">Arnesen, K. K. (2022) Generiske eksempler som argumentasjon. </w:t>
      </w:r>
      <w:hyperlink r:id="rId1" w:tgtFrame="_blank" w:history="1">
        <w:r w:rsidRPr="00AD600F">
          <w:rPr>
            <w:rFonts w:ascii="Times New Roman" w:hAnsi="Times New Roman" w:cs="Times New Roman"/>
            <w:color w:val="000000" w:themeColor="text1"/>
            <w:sz w:val="22"/>
            <w:szCs w:val="22"/>
          </w:rPr>
          <w:t>Tangenten - Tidsskrift for matematikkundervisning.</w:t>
        </w:r>
      </w:hyperlink>
      <w:r w:rsidRPr="00AD600F">
        <w:rPr>
          <w:rFonts w:ascii="Times New Roman" w:hAnsi="Times New Roman" w:cs="Times New Roman"/>
          <w:color w:val="000000" w:themeColor="text1"/>
          <w:sz w:val="22"/>
          <w:szCs w:val="22"/>
        </w:rPr>
        <w:t xml:space="preserve"> vol. 33 (1). </w:t>
      </w:r>
      <w:hyperlink r:id="rId2" w:history="1">
        <w:r w:rsidRPr="00AD600F">
          <w:rPr>
            <w:rStyle w:val="Hyperkobling"/>
            <w:rFonts w:ascii="Times New Roman" w:hAnsi="Times New Roman" w:cs="Times New Roman"/>
            <w:color w:val="000000" w:themeColor="text1"/>
            <w:sz w:val="22"/>
            <w:szCs w:val="22"/>
          </w:rPr>
          <w:t>http://www.tangenten.no/wp-content/uploads/2022/01/tangenten-1-2022-krogh_arnesen.pdf</w:t>
        </w:r>
      </w:hyperlink>
    </w:p>
    <w:p w14:paraId="5F05B756" w14:textId="7410AF19" w:rsidR="00AD600F" w:rsidRDefault="00AD600F">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BCA"/>
    <w:multiLevelType w:val="hybridMultilevel"/>
    <w:tmpl w:val="42CE564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109270DA"/>
    <w:multiLevelType w:val="hybridMultilevel"/>
    <w:tmpl w:val="BEF68752"/>
    <w:lvl w:ilvl="0" w:tplc="04140019">
      <w:start w:val="1"/>
      <w:numFmt w:val="lowerLetter"/>
      <w:lvlText w:val="%1."/>
      <w:lvlJc w:val="left"/>
      <w:pPr>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67419D3"/>
    <w:multiLevelType w:val="hybridMultilevel"/>
    <w:tmpl w:val="AAA07124"/>
    <w:lvl w:ilvl="0" w:tplc="35E4F43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D662EF"/>
    <w:multiLevelType w:val="hybridMultilevel"/>
    <w:tmpl w:val="6FBE3F9A"/>
    <w:lvl w:ilvl="0" w:tplc="0414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5ED4C96"/>
    <w:multiLevelType w:val="hybridMultilevel"/>
    <w:tmpl w:val="B58A193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5FA620A0"/>
    <w:multiLevelType w:val="hybridMultilevel"/>
    <w:tmpl w:val="8F82DD7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746D4B64"/>
    <w:multiLevelType w:val="hybridMultilevel"/>
    <w:tmpl w:val="DD161BDE"/>
    <w:lvl w:ilvl="0" w:tplc="5FE68AC2">
      <w:start w:val="1"/>
      <w:numFmt w:val="bullet"/>
      <w:lvlText w:val="-"/>
      <w:lvlJc w:val="left"/>
      <w:pPr>
        <w:tabs>
          <w:tab w:val="num" w:pos="720"/>
        </w:tabs>
        <w:ind w:left="720" w:hanging="360"/>
      </w:pPr>
      <w:rPr>
        <w:rFonts w:ascii="Times New Roman" w:hAnsi="Times New Roman" w:hint="default"/>
      </w:rPr>
    </w:lvl>
    <w:lvl w:ilvl="1" w:tplc="D52690BE" w:tentative="1">
      <w:start w:val="1"/>
      <w:numFmt w:val="bullet"/>
      <w:lvlText w:val="-"/>
      <w:lvlJc w:val="left"/>
      <w:pPr>
        <w:tabs>
          <w:tab w:val="num" w:pos="1440"/>
        </w:tabs>
        <w:ind w:left="1440" w:hanging="360"/>
      </w:pPr>
      <w:rPr>
        <w:rFonts w:ascii="Times New Roman" w:hAnsi="Times New Roman" w:hint="default"/>
      </w:rPr>
    </w:lvl>
    <w:lvl w:ilvl="2" w:tplc="6DF4A9FA" w:tentative="1">
      <w:start w:val="1"/>
      <w:numFmt w:val="bullet"/>
      <w:lvlText w:val="-"/>
      <w:lvlJc w:val="left"/>
      <w:pPr>
        <w:tabs>
          <w:tab w:val="num" w:pos="2160"/>
        </w:tabs>
        <w:ind w:left="2160" w:hanging="360"/>
      </w:pPr>
      <w:rPr>
        <w:rFonts w:ascii="Times New Roman" w:hAnsi="Times New Roman" w:hint="default"/>
      </w:rPr>
    </w:lvl>
    <w:lvl w:ilvl="3" w:tplc="82F2F072" w:tentative="1">
      <w:start w:val="1"/>
      <w:numFmt w:val="bullet"/>
      <w:lvlText w:val="-"/>
      <w:lvlJc w:val="left"/>
      <w:pPr>
        <w:tabs>
          <w:tab w:val="num" w:pos="2880"/>
        </w:tabs>
        <w:ind w:left="2880" w:hanging="360"/>
      </w:pPr>
      <w:rPr>
        <w:rFonts w:ascii="Times New Roman" w:hAnsi="Times New Roman" w:hint="default"/>
      </w:rPr>
    </w:lvl>
    <w:lvl w:ilvl="4" w:tplc="F0D24038" w:tentative="1">
      <w:start w:val="1"/>
      <w:numFmt w:val="bullet"/>
      <w:lvlText w:val="-"/>
      <w:lvlJc w:val="left"/>
      <w:pPr>
        <w:tabs>
          <w:tab w:val="num" w:pos="3600"/>
        </w:tabs>
        <w:ind w:left="3600" w:hanging="360"/>
      </w:pPr>
      <w:rPr>
        <w:rFonts w:ascii="Times New Roman" w:hAnsi="Times New Roman" w:hint="default"/>
      </w:rPr>
    </w:lvl>
    <w:lvl w:ilvl="5" w:tplc="07EC2C66" w:tentative="1">
      <w:start w:val="1"/>
      <w:numFmt w:val="bullet"/>
      <w:lvlText w:val="-"/>
      <w:lvlJc w:val="left"/>
      <w:pPr>
        <w:tabs>
          <w:tab w:val="num" w:pos="4320"/>
        </w:tabs>
        <w:ind w:left="4320" w:hanging="360"/>
      </w:pPr>
      <w:rPr>
        <w:rFonts w:ascii="Times New Roman" w:hAnsi="Times New Roman" w:hint="default"/>
      </w:rPr>
    </w:lvl>
    <w:lvl w:ilvl="6" w:tplc="91529928" w:tentative="1">
      <w:start w:val="1"/>
      <w:numFmt w:val="bullet"/>
      <w:lvlText w:val="-"/>
      <w:lvlJc w:val="left"/>
      <w:pPr>
        <w:tabs>
          <w:tab w:val="num" w:pos="5040"/>
        </w:tabs>
        <w:ind w:left="5040" w:hanging="360"/>
      </w:pPr>
      <w:rPr>
        <w:rFonts w:ascii="Times New Roman" w:hAnsi="Times New Roman" w:hint="default"/>
      </w:rPr>
    </w:lvl>
    <w:lvl w:ilvl="7" w:tplc="2BB8AFEA" w:tentative="1">
      <w:start w:val="1"/>
      <w:numFmt w:val="bullet"/>
      <w:lvlText w:val="-"/>
      <w:lvlJc w:val="left"/>
      <w:pPr>
        <w:tabs>
          <w:tab w:val="num" w:pos="5760"/>
        </w:tabs>
        <w:ind w:left="5760" w:hanging="360"/>
      </w:pPr>
      <w:rPr>
        <w:rFonts w:ascii="Times New Roman" w:hAnsi="Times New Roman" w:hint="default"/>
      </w:rPr>
    </w:lvl>
    <w:lvl w:ilvl="8" w:tplc="56964096" w:tentative="1">
      <w:start w:val="1"/>
      <w:numFmt w:val="bullet"/>
      <w:lvlText w:val="-"/>
      <w:lvlJc w:val="left"/>
      <w:pPr>
        <w:tabs>
          <w:tab w:val="num" w:pos="6480"/>
        </w:tabs>
        <w:ind w:left="6480" w:hanging="360"/>
      </w:pPr>
      <w:rPr>
        <w:rFonts w:ascii="Times New Roman" w:hAnsi="Times New Roman" w:hint="default"/>
      </w:rPr>
    </w:lvl>
  </w:abstractNum>
  <w:num w:numId="1" w16cid:durableId="993872085">
    <w:abstractNumId w:val="6"/>
  </w:num>
  <w:num w:numId="2" w16cid:durableId="1745832091">
    <w:abstractNumId w:val="2"/>
  </w:num>
  <w:num w:numId="3" w16cid:durableId="1229921809">
    <w:abstractNumId w:val="3"/>
  </w:num>
  <w:num w:numId="4" w16cid:durableId="749737600">
    <w:abstractNumId w:val="1"/>
  </w:num>
  <w:num w:numId="5" w16cid:durableId="1168595829">
    <w:abstractNumId w:val="0"/>
  </w:num>
  <w:num w:numId="6" w16cid:durableId="1661304335">
    <w:abstractNumId w:val="5"/>
  </w:num>
  <w:num w:numId="7" w16cid:durableId="1478835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3MjAwtTQzNDcztzRV0lEKTi0uzszPAykwqgUAS1+9nSwAAAA="/>
  </w:docVars>
  <w:rsids>
    <w:rsidRoot w:val="00F7513F"/>
    <w:rsid w:val="000C5A0D"/>
    <w:rsid w:val="000D05FC"/>
    <w:rsid w:val="001352CF"/>
    <w:rsid w:val="002374CB"/>
    <w:rsid w:val="00321878"/>
    <w:rsid w:val="00343B6E"/>
    <w:rsid w:val="00387FF8"/>
    <w:rsid w:val="00442561"/>
    <w:rsid w:val="004A22C4"/>
    <w:rsid w:val="004E464F"/>
    <w:rsid w:val="00530FDF"/>
    <w:rsid w:val="0054608B"/>
    <w:rsid w:val="00555A69"/>
    <w:rsid w:val="00662D16"/>
    <w:rsid w:val="006C772E"/>
    <w:rsid w:val="007310E6"/>
    <w:rsid w:val="00822645"/>
    <w:rsid w:val="00835752"/>
    <w:rsid w:val="008A5BBE"/>
    <w:rsid w:val="008B3115"/>
    <w:rsid w:val="009C7DC3"/>
    <w:rsid w:val="009E35A2"/>
    <w:rsid w:val="00A842AA"/>
    <w:rsid w:val="00AD600F"/>
    <w:rsid w:val="00B73844"/>
    <w:rsid w:val="00CD3330"/>
    <w:rsid w:val="00D93600"/>
    <w:rsid w:val="00E0343F"/>
    <w:rsid w:val="00E572D0"/>
    <w:rsid w:val="00E6395D"/>
    <w:rsid w:val="00E678A7"/>
    <w:rsid w:val="00F7513F"/>
    <w:rsid w:val="00F81950"/>
    <w:rsid w:val="00FD04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360E4"/>
  <w15:chartTrackingRefBased/>
  <w15:docId w15:val="{6D651482-5ECC-964B-BD4D-722C4E66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13F"/>
  </w:style>
  <w:style w:type="paragraph" w:styleId="Overskrift1">
    <w:name w:val="heading 1"/>
    <w:basedOn w:val="Normal"/>
    <w:next w:val="Normal"/>
    <w:link w:val="Overskrift1Tegn"/>
    <w:uiPriority w:val="9"/>
    <w:qFormat/>
    <w:rsid w:val="00F751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F7513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7513F"/>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F7513F"/>
    <w:pPr>
      <w:spacing w:before="100" w:beforeAutospacing="1" w:after="100" w:afterAutospacing="1"/>
    </w:pPr>
    <w:rPr>
      <w:rFonts w:ascii="Times New Roman" w:eastAsia="Times New Roman" w:hAnsi="Times New Roman" w:cs="Times New Roman"/>
      <w:lang w:eastAsia="nb-NO"/>
    </w:rPr>
  </w:style>
  <w:style w:type="character" w:customStyle="1" w:styleId="eop">
    <w:name w:val="eop"/>
    <w:basedOn w:val="Standardskriftforavsnitt"/>
    <w:rsid w:val="00F7513F"/>
  </w:style>
  <w:style w:type="character" w:customStyle="1" w:styleId="normaltextrun">
    <w:name w:val="normaltextrun"/>
    <w:basedOn w:val="Standardskriftforavsnitt"/>
    <w:rsid w:val="00F7513F"/>
  </w:style>
  <w:style w:type="character" w:customStyle="1" w:styleId="superscript">
    <w:name w:val="superscript"/>
    <w:basedOn w:val="Standardskriftforavsnitt"/>
    <w:rsid w:val="00F7513F"/>
  </w:style>
  <w:style w:type="character" w:customStyle="1" w:styleId="Overskrift2Tegn">
    <w:name w:val="Overskrift 2 Tegn"/>
    <w:basedOn w:val="Standardskriftforavsnitt"/>
    <w:link w:val="Overskrift2"/>
    <w:uiPriority w:val="9"/>
    <w:rsid w:val="00F7513F"/>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8A5BBE"/>
    <w:pPr>
      <w:ind w:left="720"/>
      <w:contextualSpacing/>
    </w:pPr>
  </w:style>
  <w:style w:type="paragraph" w:styleId="Bunntekst">
    <w:name w:val="footer"/>
    <w:basedOn w:val="Normal"/>
    <w:link w:val="BunntekstTegn"/>
    <w:uiPriority w:val="99"/>
    <w:unhideWhenUsed/>
    <w:rsid w:val="004E464F"/>
    <w:pPr>
      <w:tabs>
        <w:tab w:val="center" w:pos="4536"/>
        <w:tab w:val="right" w:pos="9072"/>
      </w:tabs>
    </w:pPr>
  </w:style>
  <w:style w:type="character" w:customStyle="1" w:styleId="BunntekstTegn">
    <w:name w:val="Bunntekst Tegn"/>
    <w:basedOn w:val="Standardskriftforavsnitt"/>
    <w:link w:val="Bunntekst"/>
    <w:uiPriority w:val="99"/>
    <w:rsid w:val="004E464F"/>
  </w:style>
  <w:style w:type="character" w:styleId="Sidetall">
    <w:name w:val="page number"/>
    <w:basedOn w:val="Standardskriftforavsnitt"/>
    <w:uiPriority w:val="99"/>
    <w:semiHidden/>
    <w:unhideWhenUsed/>
    <w:rsid w:val="004E464F"/>
  </w:style>
  <w:style w:type="character" w:styleId="Merknadsreferanse">
    <w:name w:val="annotation reference"/>
    <w:basedOn w:val="Standardskriftforavsnitt"/>
    <w:uiPriority w:val="99"/>
    <w:semiHidden/>
    <w:unhideWhenUsed/>
    <w:rsid w:val="002374CB"/>
    <w:rPr>
      <w:sz w:val="16"/>
      <w:szCs w:val="16"/>
    </w:rPr>
  </w:style>
  <w:style w:type="paragraph" w:styleId="Merknadstekst">
    <w:name w:val="annotation text"/>
    <w:basedOn w:val="Normal"/>
    <w:link w:val="MerknadstekstTegn"/>
    <w:uiPriority w:val="99"/>
    <w:unhideWhenUsed/>
    <w:rsid w:val="002374CB"/>
    <w:rPr>
      <w:sz w:val="20"/>
      <w:szCs w:val="20"/>
    </w:rPr>
  </w:style>
  <w:style w:type="character" w:customStyle="1" w:styleId="MerknadstekstTegn">
    <w:name w:val="Merknadstekst Tegn"/>
    <w:basedOn w:val="Standardskriftforavsnitt"/>
    <w:link w:val="Merknadstekst"/>
    <w:uiPriority w:val="99"/>
    <w:rsid w:val="002374CB"/>
    <w:rPr>
      <w:sz w:val="20"/>
      <w:szCs w:val="20"/>
    </w:rPr>
  </w:style>
  <w:style w:type="paragraph" w:styleId="Kommentaremne">
    <w:name w:val="annotation subject"/>
    <w:basedOn w:val="Merknadstekst"/>
    <w:next w:val="Merknadstekst"/>
    <w:link w:val="KommentaremneTegn"/>
    <w:uiPriority w:val="99"/>
    <w:semiHidden/>
    <w:unhideWhenUsed/>
    <w:rsid w:val="002374CB"/>
    <w:rPr>
      <w:b/>
      <w:bCs/>
    </w:rPr>
  </w:style>
  <w:style w:type="character" w:customStyle="1" w:styleId="KommentaremneTegn">
    <w:name w:val="Kommentaremne Tegn"/>
    <w:basedOn w:val="MerknadstekstTegn"/>
    <w:link w:val="Kommentaremne"/>
    <w:uiPriority w:val="99"/>
    <w:semiHidden/>
    <w:rsid w:val="002374CB"/>
    <w:rPr>
      <w:b/>
      <w:bCs/>
      <w:sz w:val="20"/>
      <w:szCs w:val="20"/>
    </w:rPr>
  </w:style>
  <w:style w:type="table" w:styleId="Tabellrutenett">
    <w:name w:val="Table Grid"/>
    <w:basedOn w:val="Vanligtabell"/>
    <w:uiPriority w:val="39"/>
    <w:rsid w:val="00FD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E678A7"/>
    <w:rPr>
      <w:color w:val="0000FF"/>
      <w:u w:val="single"/>
    </w:rPr>
  </w:style>
  <w:style w:type="paragraph" w:styleId="Fotnotetekst">
    <w:name w:val="footnote text"/>
    <w:basedOn w:val="Normal"/>
    <w:link w:val="FotnotetekstTegn"/>
    <w:uiPriority w:val="99"/>
    <w:semiHidden/>
    <w:unhideWhenUsed/>
    <w:rsid w:val="00AD600F"/>
    <w:rPr>
      <w:sz w:val="20"/>
      <w:szCs w:val="20"/>
    </w:rPr>
  </w:style>
  <w:style w:type="character" w:customStyle="1" w:styleId="FotnotetekstTegn">
    <w:name w:val="Fotnotetekst Tegn"/>
    <w:basedOn w:val="Standardskriftforavsnitt"/>
    <w:link w:val="Fotnotetekst"/>
    <w:uiPriority w:val="99"/>
    <w:semiHidden/>
    <w:rsid w:val="00AD600F"/>
    <w:rPr>
      <w:sz w:val="20"/>
      <w:szCs w:val="20"/>
    </w:rPr>
  </w:style>
  <w:style w:type="character" w:styleId="Fotnotereferanse">
    <w:name w:val="footnote reference"/>
    <w:basedOn w:val="Standardskriftforavsnitt"/>
    <w:uiPriority w:val="99"/>
    <w:semiHidden/>
    <w:unhideWhenUsed/>
    <w:rsid w:val="00AD600F"/>
    <w:rPr>
      <w:vertAlign w:val="superscript"/>
    </w:rPr>
  </w:style>
  <w:style w:type="paragraph" w:styleId="Tittel">
    <w:name w:val="Title"/>
    <w:basedOn w:val="Normal"/>
    <w:next w:val="Normal"/>
    <w:link w:val="TittelTegn"/>
    <w:uiPriority w:val="10"/>
    <w:qFormat/>
    <w:rsid w:val="0054608B"/>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4608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19446">
      <w:bodyDiv w:val="1"/>
      <w:marLeft w:val="0"/>
      <w:marRight w:val="0"/>
      <w:marTop w:val="0"/>
      <w:marBottom w:val="0"/>
      <w:divBdr>
        <w:top w:val="none" w:sz="0" w:space="0" w:color="auto"/>
        <w:left w:val="none" w:sz="0" w:space="0" w:color="auto"/>
        <w:bottom w:val="none" w:sz="0" w:space="0" w:color="auto"/>
        <w:right w:val="none" w:sz="0" w:space="0" w:color="auto"/>
      </w:divBdr>
      <w:divsChild>
        <w:div w:id="643660588">
          <w:marLeft w:val="0"/>
          <w:marRight w:val="0"/>
          <w:marTop w:val="0"/>
          <w:marBottom w:val="0"/>
          <w:divBdr>
            <w:top w:val="none" w:sz="0" w:space="0" w:color="auto"/>
            <w:left w:val="none" w:sz="0" w:space="0" w:color="auto"/>
            <w:bottom w:val="none" w:sz="0" w:space="0" w:color="auto"/>
            <w:right w:val="none" w:sz="0" w:space="0" w:color="auto"/>
          </w:divBdr>
          <w:divsChild>
            <w:div w:id="1959749584">
              <w:marLeft w:val="0"/>
              <w:marRight w:val="0"/>
              <w:marTop w:val="0"/>
              <w:marBottom w:val="0"/>
              <w:divBdr>
                <w:top w:val="none" w:sz="0" w:space="0" w:color="auto"/>
                <w:left w:val="none" w:sz="0" w:space="0" w:color="auto"/>
                <w:bottom w:val="none" w:sz="0" w:space="0" w:color="auto"/>
                <w:right w:val="none" w:sz="0" w:space="0" w:color="auto"/>
              </w:divBdr>
            </w:div>
            <w:div w:id="1130712422">
              <w:marLeft w:val="0"/>
              <w:marRight w:val="0"/>
              <w:marTop w:val="0"/>
              <w:marBottom w:val="0"/>
              <w:divBdr>
                <w:top w:val="none" w:sz="0" w:space="0" w:color="auto"/>
                <w:left w:val="none" w:sz="0" w:space="0" w:color="auto"/>
                <w:bottom w:val="none" w:sz="0" w:space="0" w:color="auto"/>
                <w:right w:val="none" w:sz="0" w:space="0" w:color="auto"/>
              </w:divBdr>
            </w:div>
            <w:div w:id="1776369119">
              <w:marLeft w:val="0"/>
              <w:marRight w:val="0"/>
              <w:marTop w:val="0"/>
              <w:marBottom w:val="0"/>
              <w:divBdr>
                <w:top w:val="none" w:sz="0" w:space="0" w:color="auto"/>
                <w:left w:val="none" w:sz="0" w:space="0" w:color="auto"/>
                <w:bottom w:val="none" w:sz="0" w:space="0" w:color="auto"/>
                <w:right w:val="none" w:sz="0" w:space="0" w:color="auto"/>
              </w:divBdr>
            </w:div>
            <w:div w:id="921598127">
              <w:marLeft w:val="0"/>
              <w:marRight w:val="0"/>
              <w:marTop w:val="0"/>
              <w:marBottom w:val="0"/>
              <w:divBdr>
                <w:top w:val="none" w:sz="0" w:space="0" w:color="auto"/>
                <w:left w:val="none" w:sz="0" w:space="0" w:color="auto"/>
                <w:bottom w:val="none" w:sz="0" w:space="0" w:color="auto"/>
                <w:right w:val="none" w:sz="0" w:space="0" w:color="auto"/>
              </w:divBdr>
            </w:div>
            <w:div w:id="1826051453">
              <w:marLeft w:val="0"/>
              <w:marRight w:val="0"/>
              <w:marTop w:val="0"/>
              <w:marBottom w:val="0"/>
              <w:divBdr>
                <w:top w:val="none" w:sz="0" w:space="0" w:color="auto"/>
                <w:left w:val="none" w:sz="0" w:space="0" w:color="auto"/>
                <w:bottom w:val="none" w:sz="0" w:space="0" w:color="auto"/>
                <w:right w:val="none" w:sz="0" w:space="0" w:color="auto"/>
              </w:divBdr>
            </w:div>
            <w:div w:id="781849509">
              <w:marLeft w:val="0"/>
              <w:marRight w:val="0"/>
              <w:marTop w:val="0"/>
              <w:marBottom w:val="0"/>
              <w:divBdr>
                <w:top w:val="none" w:sz="0" w:space="0" w:color="auto"/>
                <w:left w:val="none" w:sz="0" w:space="0" w:color="auto"/>
                <w:bottom w:val="none" w:sz="0" w:space="0" w:color="auto"/>
                <w:right w:val="none" w:sz="0" w:space="0" w:color="auto"/>
              </w:divBdr>
            </w:div>
            <w:div w:id="569850712">
              <w:marLeft w:val="0"/>
              <w:marRight w:val="0"/>
              <w:marTop w:val="0"/>
              <w:marBottom w:val="0"/>
              <w:divBdr>
                <w:top w:val="none" w:sz="0" w:space="0" w:color="auto"/>
                <w:left w:val="none" w:sz="0" w:space="0" w:color="auto"/>
                <w:bottom w:val="none" w:sz="0" w:space="0" w:color="auto"/>
                <w:right w:val="none" w:sz="0" w:space="0" w:color="auto"/>
              </w:divBdr>
            </w:div>
            <w:div w:id="651374678">
              <w:marLeft w:val="0"/>
              <w:marRight w:val="0"/>
              <w:marTop w:val="0"/>
              <w:marBottom w:val="0"/>
              <w:divBdr>
                <w:top w:val="none" w:sz="0" w:space="0" w:color="auto"/>
                <w:left w:val="none" w:sz="0" w:space="0" w:color="auto"/>
                <w:bottom w:val="none" w:sz="0" w:space="0" w:color="auto"/>
                <w:right w:val="none" w:sz="0" w:space="0" w:color="auto"/>
              </w:divBdr>
            </w:div>
            <w:div w:id="1899122341">
              <w:marLeft w:val="0"/>
              <w:marRight w:val="0"/>
              <w:marTop w:val="0"/>
              <w:marBottom w:val="0"/>
              <w:divBdr>
                <w:top w:val="none" w:sz="0" w:space="0" w:color="auto"/>
                <w:left w:val="none" w:sz="0" w:space="0" w:color="auto"/>
                <w:bottom w:val="none" w:sz="0" w:space="0" w:color="auto"/>
                <w:right w:val="none" w:sz="0" w:space="0" w:color="auto"/>
              </w:divBdr>
            </w:div>
          </w:divsChild>
        </w:div>
        <w:div w:id="1015838905">
          <w:marLeft w:val="0"/>
          <w:marRight w:val="0"/>
          <w:marTop w:val="0"/>
          <w:marBottom w:val="0"/>
          <w:divBdr>
            <w:top w:val="none" w:sz="0" w:space="0" w:color="auto"/>
            <w:left w:val="none" w:sz="0" w:space="0" w:color="auto"/>
            <w:bottom w:val="none" w:sz="0" w:space="0" w:color="auto"/>
            <w:right w:val="none" w:sz="0" w:space="0" w:color="auto"/>
          </w:divBdr>
          <w:divsChild>
            <w:div w:id="1884438245">
              <w:marLeft w:val="0"/>
              <w:marRight w:val="0"/>
              <w:marTop w:val="0"/>
              <w:marBottom w:val="0"/>
              <w:divBdr>
                <w:top w:val="none" w:sz="0" w:space="0" w:color="auto"/>
                <w:left w:val="none" w:sz="0" w:space="0" w:color="auto"/>
                <w:bottom w:val="none" w:sz="0" w:space="0" w:color="auto"/>
                <w:right w:val="none" w:sz="0" w:space="0" w:color="auto"/>
              </w:divBdr>
            </w:div>
            <w:div w:id="1598832883">
              <w:marLeft w:val="0"/>
              <w:marRight w:val="0"/>
              <w:marTop w:val="0"/>
              <w:marBottom w:val="0"/>
              <w:divBdr>
                <w:top w:val="none" w:sz="0" w:space="0" w:color="auto"/>
                <w:left w:val="none" w:sz="0" w:space="0" w:color="auto"/>
                <w:bottom w:val="none" w:sz="0" w:space="0" w:color="auto"/>
                <w:right w:val="none" w:sz="0" w:space="0" w:color="auto"/>
              </w:divBdr>
            </w:div>
            <w:div w:id="900988980">
              <w:marLeft w:val="0"/>
              <w:marRight w:val="0"/>
              <w:marTop w:val="0"/>
              <w:marBottom w:val="0"/>
              <w:divBdr>
                <w:top w:val="none" w:sz="0" w:space="0" w:color="auto"/>
                <w:left w:val="none" w:sz="0" w:space="0" w:color="auto"/>
                <w:bottom w:val="none" w:sz="0" w:space="0" w:color="auto"/>
                <w:right w:val="none" w:sz="0" w:space="0" w:color="auto"/>
              </w:divBdr>
            </w:div>
            <w:div w:id="1176337511">
              <w:marLeft w:val="0"/>
              <w:marRight w:val="0"/>
              <w:marTop w:val="0"/>
              <w:marBottom w:val="0"/>
              <w:divBdr>
                <w:top w:val="none" w:sz="0" w:space="0" w:color="auto"/>
                <w:left w:val="none" w:sz="0" w:space="0" w:color="auto"/>
                <w:bottom w:val="none" w:sz="0" w:space="0" w:color="auto"/>
                <w:right w:val="none" w:sz="0" w:space="0" w:color="auto"/>
              </w:divBdr>
            </w:div>
            <w:div w:id="419565282">
              <w:marLeft w:val="0"/>
              <w:marRight w:val="0"/>
              <w:marTop w:val="0"/>
              <w:marBottom w:val="0"/>
              <w:divBdr>
                <w:top w:val="none" w:sz="0" w:space="0" w:color="auto"/>
                <w:left w:val="none" w:sz="0" w:space="0" w:color="auto"/>
                <w:bottom w:val="none" w:sz="0" w:space="0" w:color="auto"/>
                <w:right w:val="none" w:sz="0" w:space="0" w:color="auto"/>
              </w:divBdr>
            </w:div>
            <w:div w:id="190918293">
              <w:marLeft w:val="0"/>
              <w:marRight w:val="0"/>
              <w:marTop w:val="0"/>
              <w:marBottom w:val="0"/>
              <w:divBdr>
                <w:top w:val="none" w:sz="0" w:space="0" w:color="auto"/>
                <w:left w:val="none" w:sz="0" w:space="0" w:color="auto"/>
                <w:bottom w:val="none" w:sz="0" w:space="0" w:color="auto"/>
                <w:right w:val="none" w:sz="0" w:space="0" w:color="auto"/>
              </w:divBdr>
            </w:div>
            <w:div w:id="328561906">
              <w:marLeft w:val="0"/>
              <w:marRight w:val="0"/>
              <w:marTop w:val="0"/>
              <w:marBottom w:val="0"/>
              <w:divBdr>
                <w:top w:val="none" w:sz="0" w:space="0" w:color="auto"/>
                <w:left w:val="none" w:sz="0" w:space="0" w:color="auto"/>
                <w:bottom w:val="none" w:sz="0" w:space="0" w:color="auto"/>
                <w:right w:val="none" w:sz="0" w:space="0" w:color="auto"/>
              </w:divBdr>
            </w:div>
            <w:div w:id="508327345">
              <w:marLeft w:val="0"/>
              <w:marRight w:val="0"/>
              <w:marTop w:val="0"/>
              <w:marBottom w:val="0"/>
              <w:divBdr>
                <w:top w:val="none" w:sz="0" w:space="0" w:color="auto"/>
                <w:left w:val="none" w:sz="0" w:space="0" w:color="auto"/>
                <w:bottom w:val="none" w:sz="0" w:space="0" w:color="auto"/>
                <w:right w:val="none" w:sz="0" w:space="0" w:color="auto"/>
              </w:divBdr>
            </w:div>
          </w:divsChild>
        </w:div>
        <w:div w:id="1193376410">
          <w:marLeft w:val="0"/>
          <w:marRight w:val="0"/>
          <w:marTop w:val="0"/>
          <w:marBottom w:val="0"/>
          <w:divBdr>
            <w:top w:val="none" w:sz="0" w:space="0" w:color="auto"/>
            <w:left w:val="none" w:sz="0" w:space="0" w:color="auto"/>
            <w:bottom w:val="none" w:sz="0" w:space="0" w:color="auto"/>
            <w:right w:val="none" w:sz="0" w:space="0" w:color="auto"/>
          </w:divBdr>
          <w:divsChild>
            <w:div w:id="1936863261">
              <w:marLeft w:val="0"/>
              <w:marRight w:val="0"/>
              <w:marTop w:val="0"/>
              <w:marBottom w:val="0"/>
              <w:divBdr>
                <w:top w:val="none" w:sz="0" w:space="0" w:color="auto"/>
                <w:left w:val="none" w:sz="0" w:space="0" w:color="auto"/>
                <w:bottom w:val="none" w:sz="0" w:space="0" w:color="auto"/>
                <w:right w:val="none" w:sz="0" w:space="0" w:color="auto"/>
              </w:divBdr>
            </w:div>
            <w:div w:id="1579630224">
              <w:marLeft w:val="0"/>
              <w:marRight w:val="0"/>
              <w:marTop w:val="0"/>
              <w:marBottom w:val="0"/>
              <w:divBdr>
                <w:top w:val="none" w:sz="0" w:space="0" w:color="auto"/>
                <w:left w:val="none" w:sz="0" w:space="0" w:color="auto"/>
                <w:bottom w:val="none" w:sz="0" w:space="0" w:color="auto"/>
                <w:right w:val="none" w:sz="0" w:space="0" w:color="auto"/>
              </w:divBdr>
            </w:div>
            <w:div w:id="761534940">
              <w:marLeft w:val="0"/>
              <w:marRight w:val="0"/>
              <w:marTop w:val="0"/>
              <w:marBottom w:val="0"/>
              <w:divBdr>
                <w:top w:val="none" w:sz="0" w:space="0" w:color="auto"/>
                <w:left w:val="none" w:sz="0" w:space="0" w:color="auto"/>
                <w:bottom w:val="none" w:sz="0" w:space="0" w:color="auto"/>
                <w:right w:val="none" w:sz="0" w:space="0" w:color="auto"/>
              </w:divBdr>
            </w:div>
            <w:div w:id="1899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8002">
      <w:bodyDiv w:val="1"/>
      <w:marLeft w:val="0"/>
      <w:marRight w:val="0"/>
      <w:marTop w:val="0"/>
      <w:marBottom w:val="0"/>
      <w:divBdr>
        <w:top w:val="none" w:sz="0" w:space="0" w:color="auto"/>
        <w:left w:val="none" w:sz="0" w:space="0" w:color="auto"/>
        <w:bottom w:val="none" w:sz="0" w:space="0" w:color="auto"/>
        <w:right w:val="none" w:sz="0" w:space="0" w:color="auto"/>
      </w:divBdr>
      <w:divsChild>
        <w:div w:id="2003661485">
          <w:marLeft w:val="0"/>
          <w:marRight w:val="0"/>
          <w:marTop w:val="0"/>
          <w:marBottom w:val="0"/>
          <w:divBdr>
            <w:top w:val="none" w:sz="0" w:space="0" w:color="auto"/>
            <w:left w:val="none" w:sz="0" w:space="0" w:color="auto"/>
            <w:bottom w:val="none" w:sz="0" w:space="0" w:color="auto"/>
            <w:right w:val="none" w:sz="0" w:space="0" w:color="auto"/>
          </w:divBdr>
        </w:div>
        <w:div w:id="1877740595">
          <w:marLeft w:val="0"/>
          <w:marRight w:val="0"/>
          <w:marTop w:val="0"/>
          <w:marBottom w:val="0"/>
          <w:divBdr>
            <w:top w:val="none" w:sz="0" w:space="0" w:color="auto"/>
            <w:left w:val="none" w:sz="0" w:space="0" w:color="auto"/>
            <w:bottom w:val="none" w:sz="0" w:space="0" w:color="auto"/>
            <w:right w:val="none" w:sz="0" w:space="0" w:color="auto"/>
          </w:divBdr>
        </w:div>
        <w:div w:id="24260370">
          <w:marLeft w:val="0"/>
          <w:marRight w:val="0"/>
          <w:marTop w:val="0"/>
          <w:marBottom w:val="0"/>
          <w:divBdr>
            <w:top w:val="none" w:sz="0" w:space="0" w:color="auto"/>
            <w:left w:val="none" w:sz="0" w:space="0" w:color="auto"/>
            <w:bottom w:val="none" w:sz="0" w:space="0" w:color="auto"/>
            <w:right w:val="none" w:sz="0" w:space="0" w:color="auto"/>
          </w:divBdr>
        </w:div>
        <w:div w:id="1787503489">
          <w:marLeft w:val="0"/>
          <w:marRight w:val="0"/>
          <w:marTop w:val="0"/>
          <w:marBottom w:val="0"/>
          <w:divBdr>
            <w:top w:val="none" w:sz="0" w:space="0" w:color="auto"/>
            <w:left w:val="none" w:sz="0" w:space="0" w:color="auto"/>
            <w:bottom w:val="none" w:sz="0" w:space="0" w:color="auto"/>
            <w:right w:val="none" w:sz="0" w:space="0" w:color="auto"/>
          </w:divBdr>
        </w:div>
        <w:div w:id="378821424">
          <w:marLeft w:val="0"/>
          <w:marRight w:val="0"/>
          <w:marTop w:val="0"/>
          <w:marBottom w:val="0"/>
          <w:divBdr>
            <w:top w:val="none" w:sz="0" w:space="0" w:color="auto"/>
            <w:left w:val="none" w:sz="0" w:space="0" w:color="auto"/>
            <w:bottom w:val="none" w:sz="0" w:space="0" w:color="auto"/>
            <w:right w:val="none" w:sz="0" w:space="0" w:color="auto"/>
          </w:divBdr>
        </w:div>
        <w:div w:id="165310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tangenten.no/wp-content/uploads/2022/01/tangenten-1-2022-krogh_arnesen.pdf" TargetMode="External"/><Relationship Id="rId1" Type="http://schemas.openxmlformats.org/officeDocument/2006/relationships/hyperlink" Target="http://www.caspar.no/tangenten.p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C549D1262B7642B89AF1C1E82D7537" ma:contentTypeVersion="2" ma:contentTypeDescription="Create a new document." ma:contentTypeScope="" ma:versionID="83f7efb88161eaeb83166848196fd42f">
  <xsd:schema xmlns:xsd="http://www.w3.org/2001/XMLSchema" xmlns:xs="http://www.w3.org/2001/XMLSchema" xmlns:p="http://schemas.microsoft.com/office/2006/metadata/properties" xmlns:ns2="2e3b9ec5-4609-4add-962f-2979c7143091" targetNamespace="http://schemas.microsoft.com/office/2006/metadata/properties" ma:root="true" ma:fieldsID="1a9a60173079d2b12ce6d82ed4e699cc" ns2:_="">
    <xsd:import namespace="2e3b9ec5-4609-4add-962f-2979c714309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b9ec5-4609-4add-962f-2979c7143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2690-C866-46A7-8321-B9ED9C6493EC}">
  <ds:schemaRefs>
    <ds:schemaRef ds:uri="http://schemas.microsoft.com/sharepoint/v3/contenttype/forms"/>
  </ds:schemaRefs>
</ds:datastoreItem>
</file>

<file path=customXml/itemProps2.xml><?xml version="1.0" encoding="utf-8"?>
<ds:datastoreItem xmlns:ds="http://schemas.openxmlformats.org/officeDocument/2006/customXml" ds:itemID="{18B62CF0-7C32-4CDC-B124-803C27F60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b9ec5-4609-4add-962f-2979c7143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22FA8-F50C-48B1-A8E5-1D2742DCCC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4F3652-AA68-094B-8219-A2F95305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1884</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Valenta</dc:creator>
  <cp:keywords/>
  <dc:description/>
  <cp:lastModifiedBy>Marit Buset Langfeldt</cp:lastModifiedBy>
  <cp:revision>18</cp:revision>
  <dcterms:created xsi:type="dcterms:W3CDTF">2023-02-23T11:45:00Z</dcterms:created>
  <dcterms:modified xsi:type="dcterms:W3CDTF">2023-03-09T13:45:00Z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0x010100B2C549D1262B7642B89AF1C1E82D7537</vt:lpwstr>
  </property>
</Properties>
</file>