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4FFA0" w14:textId="77777777" w:rsidR="00685B72" w:rsidRPr="00E241CB" w:rsidRDefault="00685B72" w:rsidP="00685B72">
      <w:pPr>
        <w:spacing w:line="257" w:lineRule="auto"/>
        <w:jc w:val="both"/>
        <w:rPr>
          <w:rFonts w:ascii="Times New Roman" w:eastAsia="Times New Roman" w:hAnsi="Times New Roman" w:cs="Times New Roman"/>
          <w:b/>
          <w:bCs/>
          <w:i/>
          <w:iCs/>
        </w:rPr>
      </w:pPr>
      <w:r w:rsidRPr="00E241CB">
        <w:rPr>
          <w:rFonts w:ascii="Times New Roman" w:eastAsia="Times New Roman" w:hAnsi="Times New Roman" w:cs="Times New Roman"/>
          <w:b/>
          <w:bCs/>
          <w:i/>
          <w:iCs/>
        </w:rPr>
        <w:t xml:space="preserve">Tekst, bilde, lyd og rom (TBLR). </w:t>
      </w:r>
    </w:p>
    <w:p w14:paraId="606F40EC" w14:textId="77777777" w:rsidR="00685B72" w:rsidRPr="00F81A4E" w:rsidRDefault="00685B72" w:rsidP="00685B72">
      <w:pPr>
        <w:spacing w:line="257" w:lineRule="auto"/>
        <w:jc w:val="both"/>
        <w:rPr>
          <w:rFonts w:ascii="Times New Roman" w:eastAsia="Times New Roman" w:hAnsi="Times New Roman" w:cs="Times New Roman"/>
          <w:b/>
          <w:bCs/>
          <w:i/>
          <w:iCs/>
          <w:lang w:val="en-GB"/>
        </w:rPr>
      </w:pPr>
      <w:r w:rsidRPr="00F81A4E">
        <w:rPr>
          <w:rFonts w:ascii="Times New Roman" w:eastAsia="Times New Roman" w:hAnsi="Times New Roman" w:cs="Times New Roman"/>
          <w:b/>
          <w:bCs/>
          <w:i/>
          <w:iCs/>
          <w:lang w:val="en-GB"/>
        </w:rPr>
        <w:t>Text, Image, Sound, Space. Norwegian Researcher Training School –</w:t>
      </w:r>
    </w:p>
    <w:p w14:paraId="271A78AF" w14:textId="77777777" w:rsidR="00685B72" w:rsidRPr="00F81A4E" w:rsidRDefault="00685B72" w:rsidP="00685B72">
      <w:pPr>
        <w:spacing w:line="257" w:lineRule="auto"/>
        <w:jc w:val="center"/>
        <w:rPr>
          <w:rFonts w:ascii="Times New Roman" w:eastAsia="Times New Roman" w:hAnsi="Times New Roman" w:cs="Times New Roman"/>
          <w:sz w:val="20"/>
          <w:szCs w:val="20"/>
          <w:lang w:val="en-GB"/>
        </w:rPr>
      </w:pPr>
      <w:r w:rsidRPr="00F81A4E">
        <w:rPr>
          <w:rFonts w:ascii="Times New Roman" w:eastAsia="Times New Roman" w:hAnsi="Times New Roman" w:cs="Times New Roman"/>
          <w:sz w:val="20"/>
          <w:szCs w:val="20"/>
          <w:lang w:val="en-GB"/>
        </w:rPr>
        <w:t xml:space="preserve">The Norwegian University of Science and Technology, The University of Agder, The University of Bergen, The University of Oslo, The University of Stavanger, Nord University, and </w:t>
      </w:r>
      <w:proofErr w:type="spellStart"/>
      <w:r w:rsidRPr="00F81A4E">
        <w:rPr>
          <w:rFonts w:ascii="Times New Roman" w:eastAsia="Times New Roman" w:hAnsi="Times New Roman" w:cs="Times New Roman"/>
          <w:sz w:val="20"/>
          <w:szCs w:val="20"/>
          <w:lang w:val="en-GB"/>
        </w:rPr>
        <w:t>UiT</w:t>
      </w:r>
      <w:proofErr w:type="spellEnd"/>
      <w:r w:rsidRPr="00F81A4E">
        <w:rPr>
          <w:rFonts w:ascii="Times New Roman" w:eastAsia="Times New Roman" w:hAnsi="Times New Roman" w:cs="Times New Roman"/>
          <w:sz w:val="20"/>
          <w:szCs w:val="20"/>
          <w:lang w:val="en-GB"/>
        </w:rPr>
        <w:t xml:space="preserve"> the Arctic University of Norway.</w:t>
      </w:r>
    </w:p>
    <w:p w14:paraId="3D949130" w14:textId="77777777" w:rsidR="00685B72" w:rsidRPr="00F81A4E" w:rsidRDefault="00685B72" w:rsidP="00685B72">
      <w:pPr>
        <w:spacing w:line="257" w:lineRule="auto"/>
        <w:jc w:val="center"/>
        <w:rPr>
          <w:rFonts w:ascii="Times New Roman" w:eastAsia="Times New Roman" w:hAnsi="Times New Roman" w:cs="Times New Roman"/>
          <w:sz w:val="20"/>
          <w:szCs w:val="20"/>
          <w:lang w:val="en-GB"/>
        </w:rPr>
      </w:pPr>
      <w:r w:rsidRPr="00F81A4E">
        <w:rPr>
          <w:rFonts w:ascii="Times New Roman" w:eastAsia="Times New Roman" w:hAnsi="Times New Roman" w:cs="Times New Roman"/>
          <w:sz w:val="20"/>
          <w:szCs w:val="20"/>
          <w:lang w:val="en-GB"/>
        </w:rPr>
        <w:t xml:space="preserve"> </w:t>
      </w:r>
    </w:p>
    <w:p w14:paraId="0792C073" w14:textId="19480F88" w:rsidR="00685B72" w:rsidRPr="00F81A4E" w:rsidRDefault="00685B72" w:rsidP="00685B72">
      <w:pPr>
        <w:spacing w:line="257" w:lineRule="auto"/>
        <w:jc w:val="center"/>
        <w:rPr>
          <w:rFonts w:ascii="Times New Roman" w:eastAsia="Times New Roman" w:hAnsi="Times New Roman" w:cs="Times New Roman"/>
          <w:lang w:val="en-GB"/>
        </w:rPr>
      </w:pPr>
      <w:r w:rsidRPr="00F81A4E">
        <w:rPr>
          <w:rFonts w:ascii="Times New Roman" w:eastAsia="Times New Roman" w:hAnsi="Times New Roman" w:cs="Times New Roman"/>
          <w:lang w:val="en-GB"/>
        </w:rPr>
        <w:t>PhD and Research Seminar, May 22-24, 202</w:t>
      </w:r>
      <w:r w:rsidR="004D4F73">
        <w:rPr>
          <w:rFonts w:ascii="Times New Roman" w:eastAsia="Times New Roman" w:hAnsi="Times New Roman" w:cs="Times New Roman"/>
          <w:lang w:val="en-GB"/>
        </w:rPr>
        <w:t>4</w:t>
      </w:r>
    </w:p>
    <w:p w14:paraId="23ED9F5F" w14:textId="20372D27" w:rsidR="00685B72" w:rsidRPr="00F81A4E" w:rsidRDefault="00685B72" w:rsidP="00685B72">
      <w:pPr>
        <w:jc w:val="center"/>
        <w:rPr>
          <w:rFonts w:ascii="Times New Roman" w:eastAsia="Times New Roman" w:hAnsi="Times New Roman" w:cs="Times New Roman"/>
          <w:lang w:val="en-GB"/>
        </w:rPr>
      </w:pPr>
      <w:r w:rsidRPr="00F81A4E">
        <w:rPr>
          <w:rFonts w:ascii="Times New Roman" w:eastAsia="Times New Roman" w:hAnsi="Times New Roman" w:cs="Times New Roman"/>
          <w:lang w:val="en-GB"/>
        </w:rPr>
        <w:t>Humboldt</w:t>
      </w:r>
      <w:r w:rsidR="002E79C0" w:rsidRPr="00F81A4E">
        <w:rPr>
          <w:rFonts w:ascii="Times New Roman" w:eastAsia="Times New Roman" w:hAnsi="Times New Roman" w:cs="Times New Roman"/>
          <w:lang w:val="en-GB"/>
        </w:rPr>
        <w:t>-</w:t>
      </w:r>
      <w:r w:rsidRPr="00F81A4E">
        <w:rPr>
          <w:rFonts w:ascii="Times New Roman" w:eastAsia="Times New Roman" w:hAnsi="Times New Roman" w:cs="Times New Roman"/>
          <w:lang w:val="en-GB"/>
        </w:rPr>
        <w:t>Universität, Berlin</w:t>
      </w:r>
    </w:p>
    <w:p w14:paraId="6E07BDB3" w14:textId="77777777" w:rsidR="00685B72" w:rsidRPr="00F81A4E" w:rsidRDefault="00685B72" w:rsidP="00685B72">
      <w:pPr>
        <w:jc w:val="center"/>
        <w:rPr>
          <w:rFonts w:ascii="Times New Roman" w:eastAsia="Times New Roman" w:hAnsi="Times New Roman" w:cs="Times New Roman"/>
          <w:lang w:val="en-GB"/>
        </w:rPr>
      </w:pPr>
    </w:p>
    <w:p w14:paraId="0A5536D3" w14:textId="4EBF8187" w:rsidR="00685B72" w:rsidRPr="00F81A4E" w:rsidRDefault="00685B72" w:rsidP="003D5B79">
      <w:pPr>
        <w:pStyle w:val="Heading1"/>
        <w:jc w:val="both"/>
        <w:rPr>
          <w:rFonts w:ascii="Times New Roman" w:eastAsia="Times New Roman" w:hAnsi="Times New Roman" w:cs="Times New Roman"/>
          <w:b w:val="0"/>
          <w:bCs w:val="0"/>
          <w:color w:val="000000" w:themeColor="text1"/>
          <w:sz w:val="40"/>
          <w:szCs w:val="40"/>
          <w:lang w:val="en-GB"/>
        </w:rPr>
      </w:pPr>
      <w:r w:rsidRPr="00F81A4E">
        <w:rPr>
          <w:rFonts w:ascii="Times New Roman" w:eastAsia="Times New Roman" w:hAnsi="Times New Roman" w:cs="Times New Roman"/>
          <w:b w:val="0"/>
          <w:bCs w:val="0"/>
          <w:color w:val="000000" w:themeColor="text1"/>
          <w:sz w:val="40"/>
          <w:szCs w:val="40"/>
          <w:lang w:val="en-GB"/>
        </w:rPr>
        <w:t xml:space="preserve">Call for </w:t>
      </w:r>
      <w:proofErr w:type="gramStart"/>
      <w:r w:rsidRPr="00F81A4E">
        <w:rPr>
          <w:rFonts w:ascii="Times New Roman" w:eastAsia="Times New Roman" w:hAnsi="Times New Roman" w:cs="Times New Roman"/>
          <w:b w:val="0"/>
          <w:bCs w:val="0"/>
          <w:color w:val="000000" w:themeColor="text1"/>
          <w:sz w:val="40"/>
          <w:szCs w:val="40"/>
          <w:lang w:val="en-GB"/>
        </w:rPr>
        <w:t>paper</w:t>
      </w:r>
      <w:r w:rsidR="000420AF" w:rsidRPr="00F81A4E">
        <w:rPr>
          <w:rFonts w:ascii="Times New Roman" w:eastAsia="Times New Roman" w:hAnsi="Times New Roman" w:cs="Times New Roman"/>
          <w:b w:val="0"/>
          <w:bCs w:val="0"/>
          <w:color w:val="000000" w:themeColor="text1"/>
          <w:sz w:val="40"/>
          <w:szCs w:val="40"/>
          <w:lang w:val="en-GB"/>
        </w:rPr>
        <w:t>s</w:t>
      </w:r>
      <w:proofErr w:type="gramEnd"/>
    </w:p>
    <w:p w14:paraId="3419CC61" w14:textId="2D5640C8" w:rsidR="003C6AB9" w:rsidRPr="00F81A4E" w:rsidRDefault="003C6AB9" w:rsidP="003C6AB9">
      <w:pPr>
        <w:jc w:val="both"/>
        <w:rPr>
          <w:rFonts w:ascii="Times New Roman" w:eastAsia="Times New Roman" w:hAnsi="Times New Roman" w:cs="Times New Roman"/>
          <w:b/>
          <w:bCs/>
          <w:sz w:val="28"/>
          <w:szCs w:val="28"/>
          <w:lang w:eastAsia="de-DE"/>
        </w:rPr>
      </w:pPr>
      <w:r w:rsidRPr="00F81A4E">
        <w:rPr>
          <w:rFonts w:ascii="Times New Roman" w:eastAsia="Times New Roman" w:hAnsi="Times New Roman" w:cs="Times New Roman"/>
          <w:b/>
          <w:bCs/>
          <w:sz w:val="28"/>
          <w:szCs w:val="28"/>
          <w:lang w:eastAsia="de-DE"/>
        </w:rPr>
        <w:t xml:space="preserve">Ending, closing, </w:t>
      </w:r>
      <w:r w:rsidR="00AC08CE" w:rsidRPr="00F81A4E">
        <w:rPr>
          <w:rFonts w:ascii="Times New Roman" w:eastAsia="Times New Roman" w:hAnsi="Times New Roman" w:cs="Times New Roman"/>
          <w:b/>
          <w:bCs/>
          <w:sz w:val="28"/>
          <w:szCs w:val="28"/>
          <w:lang w:eastAsia="de-DE"/>
        </w:rPr>
        <w:t>quit</w:t>
      </w:r>
      <w:r w:rsidR="00116C74" w:rsidRPr="00F81A4E">
        <w:rPr>
          <w:rFonts w:ascii="Times New Roman" w:eastAsia="Times New Roman" w:hAnsi="Times New Roman" w:cs="Times New Roman"/>
          <w:b/>
          <w:bCs/>
          <w:sz w:val="28"/>
          <w:szCs w:val="28"/>
          <w:lang w:eastAsia="de-DE"/>
        </w:rPr>
        <w:t>t</w:t>
      </w:r>
      <w:r w:rsidR="00AC08CE" w:rsidRPr="00F81A4E">
        <w:rPr>
          <w:rFonts w:ascii="Times New Roman" w:eastAsia="Times New Roman" w:hAnsi="Times New Roman" w:cs="Times New Roman"/>
          <w:b/>
          <w:bCs/>
          <w:sz w:val="28"/>
          <w:szCs w:val="28"/>
          <w:lang w:eastAsia="de-DE"/>
        </w:rPr>
        <w:t>ing/stopping</w:t>
      </w:r>
      <w:r w:rsidRPr="00F81A4E">
        <w:rPr>
          <w:rFonts w:ascii="Times New Roman" w:eastAsia="Times New Roman" w:hAnsi="Times New Roman" w:cs="Times New Roman"/>
          <w:b/>
          <w:bCs/>
          <w:sz w:val="28"/>
          <w:szCs w:val="28"/>
          <w:lang w:eastAsia="de-DE"/>
        </w:rPr>
        <w:t xml:space="preserve">…and continuing. </w:t>
      </w:r>
      <w:r w:rsidR="00116C74" w:rsidRPr="00F81A4E">
        <w:rPr>
          <w:rFonts w:ascii="Times New Roman" w:eastAsia="Times New Roman" w:hAnsi="Times New Roman" w:cs="Times New Roman"/>
          <w:b/>
          <w:bCs/>
          <w:sz w:val="28"/>
          <w:szCs w:val="28"/>
          <w:lang w:eastAsia="de-DE"/>
        </w:rPr>
        <w:t>Aesthetic, artistic</w:t>
      </w:r>
      <w:r w:rsidR="004519D8">
        <w:rPr>
          <w:rFonts w:ascii="Times New Roman" w:eastAsia="Times New Roman" w:hAnsi="Times New Roman" w:cs="Times New Roman"/>
          <w:b/>
          <w:bCs/>
          <w:sz w:val="28"/>
          <w:szCs w:val="28"/>
          <w:lang w:eastAsia="de-DE"/>
        </w:rPr>
        <w:t>,</w:t>
      </w:r>
      <w:r w:rsidR="00116C74" w:rsidRPr="00F81A4E">
        <w:rPr>
          <w:rFonts w:ascii="Times New Roman" w:eastAsia="Times New Roman" w:hAnsi="Times New Roman" w:cs="Times New Roman"/>
          <w:b/>
          <w:bCs/>
          <w:sz w:val="28"/>
          <w:szCs w:val="28"/>
          <w:lang w:eastAsia="de-DE"/>
        </w:rPr>
        <w:t xml:space="preserve"> and literary practices of finalization</w:t>
      </w:r>
      <w:r w:rsidR="000F6D9A" w:rsidRPr="00F81A4E">
        <w:rPr>
          <w:rFonts w:ascii="Times New Roman" w:eastAsia="Times New Roman" w:hAnsi="Times New Roman" w:cs="Times New Roman"/>
          <w:b/>
          <w:bCs/>
          <w:sz w:val="28"/>
          <w:szCs w:val="28"/>
          <w:lang w:eastAsia="de-DE"/>
        </w:rPr>
        <w:t>.</w:t>
      </w:r>
      <w:r w:rsidR="00B11457" w:rsidRPr="00F81A4E">
        <w:rPr>
          <w:rFonts w:ascii="Times New Roman" w:eastAsia="Times New Roman" w:hAnsi="Times New Roman" w:cs="Times New Roman"/>
          <w:b/>
          <w:bCs/>
          <w:sz w:val="28"/>
          <w:szCs w:val="28"/>
          <w:lang w:eastAsia="de-DE"/>
        </w:rPr>
        <w:t xml:space="preserve"> </w:t>
      </w:r>
    </w:p>
    <w:p w14:paraId="5CC2630D" w14:textId="77777777" w:rsidR="003C6AB9" w:rsidRPr="00F81A4E" w:rsidRDefault="003C6AB9" w:rsidP="003C6AB9">
      <w:pPr>
        <w:jc w:val="both"/>
        <w:rPr>
          <w:rFonts w:ascii="Times New Roman" w:eastAsia="Times New Roman" w:hAnsi="Times New Roman" w:cs="Times New Roman"/>
          <w:lang w:eastAsia="de-DE"/>
        </w:rPr>
      </w:pPr>
    </w:p>
    <w:p w14:paraId="285EE44F" w14:textId="77777777" w:rsidR="00F555E0" w:rsidRPr="00F81A4E" w:rsidRDefault="00F555E0" w:rsidP="00F555E0">
      <w:pPr>
        <w:jc w:val="right"/>
        <w:rPr>
          <w:rFonts w:ascii="Times New Roman" w:hAnsi="Times New Roman" w:cs="Times New Roman"/>
          <w:sz w:val="22"/>
          <w:szCs w:val="22"/>
        </w:rPr>
      </w:pPr>
      <w:r w:rsidRPr="00F81A4E">
        <w:rPr>
          <w:rFonts w:ascii="Times New Roman" w:hAnsi="Times New Roman" w:cs="Times New Roman"/>
          <w:sz w:val="22"/>
          <w:szCs w:val="22"/>
        </w:rPr>
        <w:t xml:space="preserve">If it is so difficult to begin, imagine / what it will be to end – </w:t>
      </w:r>
    </w:p>
    <w:p w14:paraId="5B696478" w14:textId="77777777" w:rsidR="00F555E0" w:rsidRPr="00F81A4E" w:rsidRDefault="00F555E0" w:rsidP="00CC2D68">
      <w:pPr>
        <w:spacing w:line="276" w:lineRule="auto"/>
        <w:jc w:val="right"/>
        <w:rPr>
          <w:rFonts w:ascii="Times New Roman" w:hAnsi="Times New Roman" w:cs="Times New Roman"/>
          <w:sz w:val="22"/>
          <w:szCs w:val="22"/>
        </w:rPr>
      </w:pPr>
      <w:r w:rsidRPr="00F81A4E">
        <w:rPr>
          <w:rFonts w:ascii="Times New Roman" w:hAnsi="Times New Roman" w:cs="Times New Roman"/>
          <w:sz w:val="22"/>
          <w:szCs w:val="22"/>
        </w:rPr>
        <w:t>Louise Glück</w:t>
      </w:r>
    </w:p>
    <w:p w14:paraId="75402B27" w14:textId="77777777" w:rsidR="00F555E0" w:rsidRPr="00F81A4E" w:rsidRDefault="00F555E0" w:rsidP="00CC2D68">
      <w:pPr>
        <w:spacing w:line="276" w:lineRule="auto"/>
        <w:jc w:val="both"/>
        <w:rPr>
          <w:rFonts w:ascii="Times New Roman" w:eastAsia="Times New Roman" w:hAnsi="Times New Roman" w:cs="Times New Roman"/>
          <w:lang w:eastAsia="de-DE"/>
        </w:rPr>
      </w:pPr>
    </w:p>
    <w:p w14:paraId="39C47606" w14:textId="77C1100F" w:rsidR="00ED29A9" w:rsidRPr="00F81A4E" w:rsidRDefault="00CC2D68" w:rsidP="00CC2D68">
      <w:pPr>
        <w:spacing w:line="276" w:lineRule="auto"/>
        <w:jc w:val="both"/>
        <w:rPr>
          <w:rFonts w:ascii="Times New Roman" w:hAnsi="Times New Roman" w:cs="Times New Roman"/>
        </w:rPr>
      </w:pPr>
      <w:r w:rsidRPr="00F81A4E">
        <w:rPr>
          <w:rFonts w:ascii="Times New Roman" w:eastAsia="Times New Roman" w:hAnsi="Times New Roman" w:cs="Times New Roman"/>
          <w:lang w:eastAsia="de-DE"/>
        </w:rPr>
        <w:t>Problems</w:t>
      </w:r>
      <w:r w:rsidR="00F52BEB" w:rsidRPr="00F81A4E">
        <w:rPr>
          <w:rFonts w:ascii="Times New Roman" w:eastAsia="Times New Roman" w:hAnsi="Times New Roman" w:cs="Times New Roman"/>
          <w:lang w:eastAsia="de-DE"/>
        </w:rPr>
        <w:t xml:space="preserve"> of ending, stopping and closing have </w:t>
      </w:r>
      <w:r w:rsidR="00F555E0" w:rsidRPr="00F81A4E">
        <w:rPr>
          <w:rFonts w:ascii="Times New Roman" w:eastAsia="Times New Roman" w:hAnsi="Times New Roman" w:cs="Times New Roman"/>
          <w:lang w:eastAsia="de-DE"/>
        </w:rPr>
        <w:t xml:space="preserve">shaped the public discourse </w:t>
      </w:r>
      <w:r w:rsidR="00F52BEB" w:rsidRPr="00F81A4E">
        <w:rPr>
          <w:rFonts w:ascii="Times New Roman" w:eastAsia="Times New Roman" w:hAnsi="Times New Roman" w:cs="Times New Roman"/>
          <w:lang w:eastAsia="de-DE"/>
        </w:rPr>
        <w:t>in recent years</w:t>
      </w:r>
      <w:r w:rsidR="001B2030" w:rsidRPr="00F81A4E">
        <w:rPr>
          <w:rFonts w:ascii="Times New Roman" w:hAnsi="Times New Roman" w:cs="Times New Roman"/>
        </w:rPr>
        <w:t>: Think</w:t>
      </w:r>
      <w:r w:rsidR="00ED29A9" w:rsidRPr="00F81A4E">
        <w:rPr>
          <w:rFonts w:ascii="Times New Roman" w:hAnsi="Times New Roman" w:cs="Times New Roman"/>
        </w:rPr>
        <w:t xml:space="preserve"> for example</w:t>
      </w:r>
      <w:r w:rsidR="001B2030" w:rsidRPr="00F81A4E">
        <w:rPr>
          <w:rFonts w:ascii="Times New Roman" w:hAnsi="Times New Roman" w:cs="Times New Roman"/>
        </w:rPr>
        <w:t xml:space="preserve"> of the</w:t>
      </w:r>
      <w:r w:rsidR="00F52BEB" w:rsidRPr="00F81A4E">
        <w:rPr>
          <w:rFonts w:ascii="Times New Roman" w:hAnsi="Times New Roman" w:cs="Times New Roman"/>
        </w:rPr>
        <w:t xml:space="preserve"> </w:t>
      </w:r>
      <w:r w:rsidR="00B11457" w:rsidRPr="00F81A4E">
        <w:rPr>
          <w:rFonts w:ascii="Times New Roman" w:hAnsi="Times New Roman" w:cs="Times New Roman"/>
        </w:rPr>
        <w:t>multiple</w:t>
      </w:r>
      <w:r w:rsidR="001B2030" w:rsidRPr="00F81A4E">
        <w:rPr>
          <w:rFonts w:ascii="Times New Roman" w:hAnsi="Times New Roman" w:cs="Times New Roman"/>
        </w:rPr>
        <w:t xml:space="preserve"> </w:t>
      </w:r>
      <w:r w:rsidR="004519D8">
        <w:rPr>
          <w:rFonts w:ascii="Times New Roman" w:hAnsi="Times New Roman" w:cs="Times New Roman"/>
        </w:rPr>
        <w:t>‘</w:t>
      </w:r>
      <w:proofErr w:type="gramStart"/>
      <w:r w:rsidR="001B2030" w:rsidRPr="00F81A4E">
        <w:rPr>
          <w:rFonts w:ascii="Times New Roman" w:hAnsi="Times New Roman" w:cs="Times New Roman"/>
        </w:rPr>
        <w:t>end</w:t>
      </w:r>
      <w:r w:rsidR="00F52BEB" w:rsidRPr="00F81A4E">
        <w:rPr>
          <w:rFonts w:ascii="Times New Roman" w:hAnsi="Times New Roman" w:cs="Times New Roman"/>
        </w:rPr>
        <w:t>s‘</w:t>
      </w:r>
      <w:r w:rsidR="001B2030" w:rsidRPr="00F81A4E">
        <w:rPr>
          <w:rFonts w:ascii="Times New Roman" w:hAnsi="Times New Roman" w:cs="Times New Roman"/>
        </w:rPr>
        <w:t xml:space="preserve"> of</w:t>
      </w:r>
      <w:proofErr w:type="gramEnd"/>
      <w:r w:rsidR="001B2030" w:rsidRPr="00F81A4E">
        <w:rPr>
          <w:rFonts w:ascii="Times New Roman" w:hAnsi="Times New Roman" w:cs="Times New Roman"/>
        </w:rPr>
        <w:t xml:space="preserve"> the </w:t>
      </w:r>
      <w:r w:rsidR="00F52BEB" w:rsidRPr="00F81A4E">
        <w:rPr>
          <w:rFonts w:ascii="Times New Roman" w:hAnsi="Times New Roman" w:cs="Times New Roman"/>
        </w:rPr>
        <w:t>Covid-19-P</w:t>
      </w:r>
      <w:r w:rsidR="001B2030" w:rsidRPr="00F81A4E">
        <w:rPr>
          <w:rFonts w:ascii="Times New Roman" w:hAnsi="Times New Roman" w:cs="Times New Roman"/>
        </w:rPr>
        <w:t>andemic, the</w:t>
      </w:r>
      <w:r w:rsidR="00F52BEB" w:rsidRPr="00F81A4E">
        <w:rPr>
          <w:rFonts w:ascii="Times New Roman" w:hAnsi="Times New Roman" w:cs="Times New Roman"/>
        </w:rPr>
        <w:t xml:space="preserve"> </w:t>
      </w:r>
      <w:r w:rsidRPr="00F81A4E">
        <w:rPr>
          <w:rFonts w:ascii="Times New Roman" w:hAnsi="Times New Roman" w:cs="Times New Roman"/>
        </w:rPr>
        <w:t xml:space="preserve">ongoing </w:t>
      </w:r>
      <w:r w:rsidR="00F52BEB" w:rsidRPr="00F81A4E">
        <w:rPr>
          <w:rFonts w:ascii="Times New Roman" w:hAnsi="Times New Roman" w:cs="Times New Roman"/>
        </w:rPr>
        <w:t>discussions about the</w:t>
      </w:r>
      <w:r w:rsidR="001B2030" w:rsidRPr="00F81A4E">
        <w:rPr>
          <w:rFonts w:ascii="Times New Roman" w:hAnsi="Times New Roman" w:cs="Times New Roman"/>
        </w:rPr>
        <w:t xml:space="preserve"> end of capitalism</w:t>
      </w:r>
      <w:r w:rsidRPr="00F81A4E">
        <w:rPr>
          <w:rFonts w:ascii="Times New Roman" w:hAnsi="Times New Roman" w:cs="Times New Roman"/>
        </w:rPr>
        <w:t>, history</w:t>
      </w:r>
      <w:r w:rsidR="001B2030" w:rsidRPr="00F81A4E">
        <w:rPr>
          <w:rFonts w:ascii="Times New Roman" w:hAnsi="Times New Roman" w:cs="Times New Roman"/>
        </w:rPr>
        <w:t xml:space="preserve"> and globalization, </w:t>
      </w:r>
      <w:r w:rsidR="00F52BEB" w:rsidRPr="00F81A4E">
        <w:rPr>
          <w:rFonts w:ascii="Times New Roman" w:hAnsi="Times New Roman" w:cs="Times New Roman"/>
        </w:rPr>
        <w:t>or</w:t>
      </w:r>
      <w:r w:rsidR="001B2030" w:rsidRPr="00F81A4E">
        <w:rPr>
          <w:rFonts w:ascii="Times New Roman" w:hAnsi="Times New Roman" w:cs="Times New Roman"/>
        </w:rPr>
        <w:t xml:space="preserve"> the</w:t>
      </w:r>
      <w:r w:rsidR="00F52BEB" w:rsidRPr="00F81A4E">
        <w:rPr>
          <w:rFonts w:ascii="Times New Roman" w:hAnsi="Times New Roman" w:cs="Times New Roman"/>
        </w:rPr>
        <w:t xml:space="preserve"> </w:t>
      </w:r>
      <w:r w:rsidR="00B11457" w:rsidRPr="00F81A4E">
        <w:rPr>
          <w:rFonts w:ascii="Times New Roman" w:hAnsi="Times New Roman" w:cs="Times New Roman"/>
        </w:rPr>
        <w:t xml:space="preserve">unsolved </w:t>
      </w:r>
      <w:r w:rsidR="00F555E0" w:rsidRPr="00F81A4E">
        <w:rPr>
          <w:rFonts w:ascii="Times New Roman" w:hAnsi="Times New Roman" w:cs="Times New Roman"/>
        </w:rPr>
        <w:t xml:space="preserve">environmental and social </w:t>
      </w:r>
      <w:r w:rsidR="00F52BEB" w:rsidRPr="00F81A4E">
        <w:rPr>
          <w:rFonts w:ascii="Times New Roman" w:hAnsi="Times New Roman" w:cs="Times New Roman"/>
        </w:rPr>
        <w:t>challenge</w:t>
      </w:r>
      <w:r w:rsidRPr="00F81A4E">
        <w:rPr>
          <w:rFonts w:ascii="Times New Roman" w:hAnsi="Times New Roman" w:cs="Times New Roman"/>
        </w:rPr>
        <w:t>s</w:t>
      </w:r>
      <w:r w:rsidR="00F52BEB" w:rsidRPr="00F81A4E">
        <w:rPr>
          <w:rFonts w:ascii="Times New Roman" w:hAnsi="Times New Roman" w:cs="Times New Roman"/>
        </w:rPr>
        <w:t xml:space="preserve"> </w:t>
      </w:r>
      <w:r w:rsidR="00F555E0" w:rsidRPr="00F81A4E">
        <w:rPr>
          <w:rFonts w:ascii="Times New Roman" w:hAnsi="Times New Roman" w:cs="Times New Roman"/>
        </w:rPr>
        <w:t>caused by</w:t>
      </w:r>
      <w:r w:rsidR="00F52BEB" w:rsidRPr="00F81A4E">
        <w:rPr>
          <w:rFonts w:ascii="Times New Roman" w:hAnsi="Times New Roman" w:cs="Times New Roman"/>
        </w:rPr>
        <w:t xml:space="preserve"> the</w:t>
      </w:r>
      <w:r w:rsidR="001B2030" w:rsidRPr="00F81A4E">
        <w:rPr>
          <w:rFonts w:ascii="Times New Roman" w:hAnsi="Times New Roman" w:cs="Times New Roman"/>
        </w:rPr>
        <w:t xml:space="preserve"> inevitable exhaustion of natural resources. </w:t>
      </w:r>
      <w:r w:rsidR="00F52BEB" w:rsidRPr="00F81A4E">
        <w:rPr>
          <w:rFonts w:ascii="Times New Roman" w:hAnsi="Times New Roman" w:cs="Times New Roman"/>
        </w:rPr>
        <w:t>New cultural practices like silent quitting</w:t>
      </w:r>
      <w:r w:rsidRPr="00F81A4E">
        <w:rPr>
          <w:rFonts w:ascii="Times New Roman" w:hAnsi="Times New Roman" w:cs="Times New Roman"/>
        </w:rPr>
        <w:t>, cancelling</w:t>
      </w:r>
      <w:r w:rsidR="00FE5D75" w:rsidRPr="00F81A4E">
        <w:rPr>
          <w:rFonts w:ascii="Times New Roman" w:hAnsi="Times New Roman" w:cs="Times New Roman"/>
        </w:rPr>
        <w:t>,</w:t>
      </w:r>
      <w:r w:rsidR="00F52BEB" w:rsidRPr="00F81A4E">
        <w:rPr>
          <w:rFonts w:ascii="Times New Roman" w:hAnsi="Times New Roman" w:cs="Times New Roman"/>
        </w:rPr>
        <w:t xml:space="preserve"> or ghosting</w:t>
      </w:r>
      <w:r w:rsidR="00F555E0" w:rsidRPr="00F81A4E">
        <w:rPr>
          <w:rFonts w:ascii="Times New Roman" w:eastAsia="Times New Roman" w:hAnsi="Times New Roman" w:cs="Times New Roman"/>
          <w:lang w:eastAsia="de-DE"/>
        </w:rPr>
        <w:t xml:space="preserve"> </w:t>
      </w:r>
      <w:r w:rsidR="00DB5938" w:rsidRPr="00F81A4E">
        <w:rPr>
          <w:rFonts w:ascii="Times New Roman" w:eastAsia="Times New Roman" w:hAnsi="Times New Roman" w:cs="Times New Roman"/>
          <w:lang w:eastAsia="de-DE"/>
        </w:rPr>
        <w:t xml:space="preserve">have </w:t>
      </w:r>
      <w:r w:rsidR="00F555E0" w:rsidRPr="00F81A4E">
        <w:rPr>
          <w:rFonts w:ascii="Times New Roman" w:eastAsia="Times New Roman" w:hAnsi="Times New Roman" w:cs="Times New Roman"/>
          <w:lang w:eastAsia="de-DE"/>
        </w:rPr>
        <w:t>received increased attention</w:t>
      </w:r>
      <w:r w:rsidR="00F52BEB" w:rsidRPr="00F81A4E">
        <w:rPr>
          <w:rFonts w:ascii="Times New Roman" w:hAnsi="Times New Roman" w:cs="Times New Roman"/>
        </w:rPr>
        <w:t xml:space="preserve">, </w:t>
      </w:r>
      <w:r w:rsidR="00F555E0" w:rsidRPr="00F81A4E">
        <w:rPr>
          <w:rFonts w:ascii="Times New Roman" w:hAnsi="Times New Roman" w:cs="Times New Roman"/>
        </w:rPr>
        <w:t xml:space="preserve">for many </w:t>
      </w:r>
      <w:r w:rsidR="00F52BEB" w:rsidRPr="00F81A4E">
        <w:rPr>
          <w:rFonts w:ascii="Times New Roman" w:hAnsi="Times New Roman" w:cs="Times New Roman"/>
        </w:rPr>
        <w:t xml:space="preserve">the idea of </w:t>
      </w:r>
      <w:r w:rsidR="00F555E0" w:rsidRPr="00F81A4E">
        <w:rPr>
          <w:rFonts w:ascii="Times New Roman" w:hAnsi="Times New Roman" w:cs="Times New Roman"/>
        </w:rPr>
        <w:t>‘</w:t>
      </w:r>
      <w:r w:rsidR="00F52BEB" w:rsidRPr="00F81A4E">
        <w:rPr>
          <w:rFonts w:ascii="Times New Roman" w:hAnsi="Times New Roman" w:cs="Times New Roman"/>
        </w:rPr>
        <w:t>leaving society</w:t>
      </w:r>
      <w:r w:rsidR="00F555E0" w:rsidRPr="00F81A4E">
        <w:rPr>
          <w:rFonts w:ascii="Times New Roman" w:hAnsi="Times New Roman" w:cs="Times New Roman"/>
        </w:rPr>
        <w:t>’</w:t>
      </w:r>
      <w:r w:rsidR="00F52BEB" w:rsidRPr="00F81A4E">
        <w:rPr>
          <w:rFonts w:ascii="Times New Roman" w:hAnsi="Times New Roman" w:cs="Times New Roman"/>
        </w:rPr>
        <w:t xml:space="preserve"> became </w:t>
      </w:r>
      <w:r w:rsidR="00ED29A9" w:rsidRPr="00F81A4E">
        <w:rPr>
          <w:rFonts w:ascii="Times New Roman" w:hAnsi="Times New Roman" w:cs="Times New Roman"/>
        </w:rPr>
        <w:t>a</w:t>
      </w:r>
      <w:r w:rsidRPr="00F81A4E">
        <w:rPr>
          <w:rFonts w:ascii="Times New Roman" w:hAnsi="Times New Roman" w:cs="Times New Roman"/>
        </w:rPr>
        <w:t>ttractive</w:t>
      </w:r>
      <w:r w:rsidR="00F52BEB" w:rsidRPr="00F81A4E">
        <w:rPr>
          <w:rFonts w:ascii="Times New Roman" w:hAnsi="Times New Roman" w:cs="Times New Roman"/>
        </w:rPr>
        <w:t xml:space="preserve"> again</w:t>
      </w:r>
      <w:r w:rsidR="00DB5938" w:rsidRPr="00F81A4E">
        <w:rPr>
          <w:rFonts w:ascii="Times New Roman" w:hAnsi="Times New Roman" w:cs="Times New Roman"/>
        </w:rPr>
        <w:t>;</w:t>
      </w:r>
      <w:r w:rsidR="00F52BEB" w:rsidRPr="00F81A4E">
        <w:rPr>
          <w:rFonts w:ascii="Times New Roman" w:hAnsi="Times New Roman" w:cs="Times New Roman"/>
        </w:rPr>
        <w:t xml:space="preserve"> </w:t>
      </w:r>
      <w:r w:rsidR="00DB5938" w:rsidRPr="00F81A4E">
        <w:rPr>
          <w:rFonts w:ascii="Times New Roman" w:hAnsi="Times New Roman" w:cs="Times New Roman"/>
        </w:rPr>
        <w:t xml:space="preserve">to </w:t>
      </w:r>
      <w:r w:rsidR="00F52BEB" w:rsidRPr="00F81A4E">
        <w:rPr>
          <w:rFonts w:ascii="Times New Roman" w:hAnsi="Times New Roman" w:cs="Times New Roman"/>
        </w:rPr>
        <w:t>stop fly</w:t>
      </w:r>
      <w:r w:rsidR="00F555E0" w:rsidRPr="00F81A4E">
        <w:rPr>
          <w:rFonts w:ascii="Times New Roman" w:hAnsi="Times New Roman" w:cs="Times New Roman"/>
        </w:rPr>
        <w:t>ing</w:t>
      </w:r>
      <w:r w:rsidR="00F52BEB" w:rsidRPr="00F81A4E">
        <w:rPr>
          <w:rFonts w:ascii="Times New Roman" w:hAnsi="Times New Roman" w:cs="Times New Roman"/>
        </w:rPr>
        <w:t xml:space="preserve"> or eat</w:t>
      </w:r>
      <w:r w:rsidR="00F555E0" w:rsidRPr="00F81A4E">
        <w:rPr>
          <w:rFonts w:ascii="Times New Roman" w:hAnsi="Times New Roman" w:cs="Times New Roman"/>
        </w:rPr>
        <w:t>ing</w:t>
      </w:r>
      <w:r w:rsidR="00F52BEB" w:rsidRPr="00F81A4E">
        <w:rPr>
          <w:rFonts w:ascii="Times New Roman" w:hAnsi="Times New Roman" w:cs="Times New Roman"/>
        </w:rPr>
        <w:t xml:space="preserve"> meat</w:t>
      </w:r>
      <w:r w:rsidR="003A7053" w:rsidRPr="00F81A4E">
        <w:rPr>
          <w:rFonts w:ascii="Times New Roman" w:hAnsi="Times New Roman" w:cs="Times New Roman"/>
        </w:rPr>
        <w:t xml:space="preserve"> </w:t>
      </w:r>
      <w:r w:rsidR="00DB5938" w:rsidRPr="00F81A4E">
        <w:rPr>
          <w:rFonts w:ascii="Times New Roman" w:hAnsi="Times New Roman" w:cs="Times New Roman"/>
        </w:rPr>
        <w:t xml:space="preserve">was </w:t>
      </w:r>
      <w:r w:rsidR="006A428C" w:rsidRPr="00F81A4E">
        <w:rPr>
          <w:rFonts w:ascii="Times New Roman" w:hAnsi="Times New Roman" w:cs="Times New Roman"/>
        </w:rPr>
        <w:t xml:space="preserve">perceived as </w:t>
      </w:r>
      <w:r w:rsidR="003A7053" w:rsidRPr="00F81A4E">
        <w:rPr>
          <w:rFonts w:ascii="Times New Roman" w:hAnsi="Times New Roman" w:cs="Times New Roman"/>
        </w:rPr>
        <w:t>a controversial imperative</w:t>
      </w:r>
      <w:r w:rsidR="00F52BEB" w:rsidRPr="00F81A4E">
        <w:rPr>
          <w:rFonts w:ascii="Times New Roman" w:hAnsi="Times New Roman" w:cs="Times New Roman"/>
        </w:rPr>
        <w:t xml:space="preserve">. </w:t>
      </w:r>
    </w:p>
    <w:p w14:paraId="23792424" w14:textId="6C4CCA66" w:rsidR="00116C74" w:rsidRPr="00F81A4E" w:rsidRDefault="003A7053" w:rsidP="00380BA3">
      <w:pPr>
        <w:spacing w:line="276" w:lineRule="auto"/>
        <w:ind w:firstLine="708"/>
        <w:jc w:val="both"/>
        <w:rPr>
          <w:rFonts w:ascii="Times New Roman" w:hAnsi="Times New Roman" w:cs="Times New Roman"/>
        </w:rPr>
      </w:pPr>
      <w:r w:rsidRPr="00F81A4E">
        <w:rPr>
          <w:rFonts w:ascii="Times New Roman" w:hAnsi="Times New Roman" w:cs="Times New Roman"/>
        </w:rPr>
        <w:t>The aesthetic sphere did not remain unaffected by th</w:t>
      </w:r>
      <w:r w:rsidR="00CC2D68" w:rsidRPr="00F81A4E">
        <w:rPr>
          <w:rFonts w:ascii="Times New Roman" w:hAnsi="Times New Roman" w:cs="Times New Roman"/>
        </w:rPr>
        <w:t xml:space="preserve">ese </w:t>
      </w:r>
      <w:r w:rsidR="006A7C5A" w:rsidRPr="00F81A4E">
        <w:rPr>
          <w:rFonts w:ascii="Times New Roman" w:hAnsi="Times New Roman" w:cs="Times New Roman"/>
        </w:rPr>
        <w:t>contemporary</w:t>
      </w:r>
      <w:r w:rsidR="00CC2D68" w:rsidRPr="00F81A4E">
        <w:rPr>
          <w:rFonts w:ascii="Times New Roman" w:hAnsi="Times New Roman" w:cs="Times New Roman"/>
        </w:rPr>
        <w:t xml:space="preserve"> ‘senses of endings’</w:t>
      </w:r>
      <w:r w:rsidRPr="00F81A4E">
        <w:rPr>
          <w:rFonts w:ascii="Times New Roman" w:hAnsi="Times New Roman" w:cs="Times New Roman"/>
        </w:rPr>
        <w:t xml:space="preserve">: </w:t>
      </w:r>
      <w:r w:rsidR="00F52BEB" w:rsidRPr="00F81A4E">
        <w:rPr>
          <w:rFonts w:ascii="Times New Roman" w:hAnsi="Times New Roman" w:cs="Times New Roman"/>
        </w:rPr>
        <w:t>a</w:t>
      </w:r>
      <w:r w:rsidR="001B2030" w:rsidRPr="00F81A4E">
        <w:rPr>
          <w:rFonts w:ascii="Times New Roman" w:hAnsi="Times New Roman" w:cs="Times New Roman"/>
        </w:rPr>
        <w:t>pocalyptic</w:t>
      </w:r>
      <w:r w:rsidR="00F52BEB" w:rsidRPr="00F81A4E">
        <w:rPr>
          <w:rFonts w:ascii="Times New Roman" w:hAnsi="Times New Roman" w:cs="Times New Roman"/>
        </w:rPr>
        <w:t>, dystopian</w:t>
      </w:r>
      <w:r w:rsidR="00F82FA6">
        <w:rPr>
          <w:rFonts w:ascii="Times New Roman" w:hAnsi="Times New Roman" w:cs="Times New Roman"/>
        </w:rPr>
        <w:t>,</w:t>
      </w:r>
      <w:r w:rsidR="001B2030" w:rsidRPr="00F81A4E">
        <w:rPr>
          <w:rFonts w:ascii="Times New Roman" w:hAnsi="Times New Roman" w:cs="Times New Roman"/>
        </w:rPr>
        <w:t xml:space="preserve"> and </w:t>
      </w:r>
      <w:r w:rsidR="00F52BEB" w:rsidRPr="00F81A4E">
        <w:rPr>
          <w:rFonts w:ascii="Times New Roman" w:hAnsi="Times New Roman" w:cs="Times New Roman"/>
        </w:rPr>
        <w:t>catastrophic</w:t>
      </w:r>
      <w:r w:rsidR="001B2030" w:rsidRPr="00F81A4E">
        <w:rPr>
          <w:rFonts w:ascii="Times New Roman" w:hAnsi="Times New Roman" w:cs="Times New Roman"/>
        </w:rPr>
        <w:t xml:space="preserve"> scenarios</w:t>
      </w:r>
      <w:r w:rsidRPr="00F81A4E">
        <w:rPr>
          <w:rFonts w:ascii="Times New Roman" w:hAnsi="Times New Roman" w:cs="Times New Roman"/>
        </w:rPr>
        <w:t xml:space="preserve"> are</w:t>
      </w:r>
      <w:r w:rsidR="00F52BEB" w:rsidRPr="00F81A4E">
        <w:rPr>
          <w:rFonts w:ascii="Times New Roman" w:hAnsi="Times New Roman" w:cs="Times New Roman"/>
        </w:rPr>
        <w:t xml:space="preserve"> flourish</w:t>
      </w:r>
      <w:r w:rsidRPr="00F81A4E">
        <w:rPr>
          <w:rFonts w:ascii="Times New Roman" w:hAnsi="Times New Roman" w:cs="Times New Roman"/>
        </w:rPr>
        <w:t xml:space="preserve">ing in </w:t>
      </w:r>
      <w:r w:rsidR="00F555E0" w:rsidRPr="00F81A4E">
        <w:rPr>
          <w:rFonts w:ascii="Times New Roman" w:hAnsi="Times New Roman" w:cs="Times New Roman"/>
        </w:rPr>
        <w:t>literature</w:t>
      </w:r>
      <w:r w:rsidRPr="00F81A4E">
        <w:rPr>
          <w:rFonts w:ascii="Times New Roman" w:hAnsi="Times New Roman" w:cs="Times New Roman"/>
        </w:rPr>
        <w:t xml:space="preserve">, </w:t>
      </w:r>
      <w:r w:rsidR="00F555E0" w:rsidRPr="00F81A4E">
        <w:rPr>
          <w:rFonts w:ascii="Times New Roman" w:hAnsi="Times New Roman" w:cs="Times New Roman"/>
        </w:rPr>
        <w:t xml:space="preserve">in </w:t>
      </w:r>
      <w:r w:rsidR="00ED29A9" w:rsidRPr="00F81A4E">
        <w:rPr>
          <w:rFonts w:ascii="Times New Roman" w:hAnsi="Times New Roman" w:cs="Times New Roman"/>
        </w:rPr>
        <w:t>exhibitions</w:t>
      </w:r>
      <w:r w:rsidRPr="00F81A4E">
        <w:rPr>
          <w:rFonts w:ascii="Times New Roman" w:hAnsi="Times New Roman" w:cs="Times New Roman"/>
        </w:rPr>
        <w:t>,</w:t>
      </w:r>
      <w:r w:rsidR="00F555E0" w:rsidRPr="00F81A4E">
        <w:rPr>
          <w:rFonts w:ascii="Times New Roman" w:hAnsi="Times New Roman" w:cs="Times New Roman"/>
        </w:rPr>
        <w:t xml:space="preserve"> in</w:t>
      </w:r>
      <w:r w:rsidRPr="00F81A4E">
        <w:rPr>
          <w:rFonts w:ascii="Times New Roman" w:hAnsi="Times New Roman" w:cs="Times New Roman"/>
        </w:rPr>
        <w:t xml:space="preserve"> movies and on stage</w:t>
      </w:r>
      <w:r w:rsidR="00DB5938" w:rsidRPr="00F81A4E">
        <w:rPr>
          <w:rFonts w:ascii="Times New Roman" w:hAnsi="Times New Roman" w:cs="Times New Roman"/>
        </w:rPr>
        <w:t xml:space="preserve">. </w:t>
      </w:r>
      <w:r w:rsidR="00ED29A9" w:rsidRPr="00F81A4E">
        <w:rPr>
          <w:rFonts w:ascii="Times New Roman" w:hAnsi="Times New Roman" w:cs="Times New Roman"/>
        </w:rPr>
        <w:t>Furthermore, there are</w:t>
      </w:r>
      <w:r w:rsidR="00F555E0" w:rsidRPr="00F81A4E">
        <w:rPr>
          <w:rFonts w:ascii="Times New Roman" w:hAnsi="Times New Roman" w:cs="Times New Roman"/>
        </w:rPr>
        <w:t xml:space="preserve"> </w:t>
      </w:r>
      <w:r w:rsidR="00CC2D68" w:rsidRPr="00F81A4E">
        <w:rPr>
          <w:rFonts w:ascii="Times New Roman" w:hAnsi="Times New Roman" w:cs="Times New Roman"/>
        </w:rPr>
        <w:t>radical</w:t>
      </w:r>
      <w:r w:rsidRPr="00F81A4E">
        <w:rPr>
          <w:rFonts w:ascii="Times New Roman" w:hAnsi="Times New Roman" w:cs="Times New Roman"/>
        </w:rPr>
        <w:t xml:space="preserve"> form</w:t>
      </w:r>
      <w:r w:rsidR="00F555E0" w:rsidRPr="00F81A4E">
        <w:rPr>
          <w:rFonts w:ascii="Times New Roman" w:hAnsi="Times New Roman" w:cs="Times New Roman"/>
        </w:rPr>
        <w:t>s</w:t>
      </w:r>
      <w:r w:rsidRPr="00F81A4E">
        <w:rPr>
          <w:rFonts w:ascii="Times New Roman" w:hAnsi="Times New Roman" w:cs="Times New Roman"/>
        </w:rPr>
        <w:t xml:space="preserve"> of ecological art</w:t>
      </w:r>
      <w:r w:rsidR="00CC2D68" w:rsidRPr="00F81A4E">
        <w:rPr>
          <w:rFonts w:ascii="Times New Roman" w:hAnsi="Times New Roman" w:cs="Times New Roman"/>
        </w:rPr>
        <w:t>, posthuman theory</w:t>
      </w:r>
      <w:r w:rsidR="00ED29A9" w:rsidRPr="00F81A4E">
        <w:rPr>
          <w:rFonts w:ascii="Times New Roman" w:hAnsi="Times New Roman" w:cs="Times New Roman"/>
        </w:rPr>
        <w:t xml:space="preserve"> and</w:t>
      </w:r>
      <w:r w:rsidRPr="00F81A4E">
        <w:rPr>
          <w:rFonts w:ascii="Times New Roman" w:hAnsi="Times New Roman" w:cs="Times New Roman"/>
        </w:rPr>
        <w:t xml:space="preserve"> </w:t>
      </w:r>
      <w:r w:rsidR="00F52BEB" w:rsidRPr="00F81A4E">
        <w:rPr>
          <w:rFonts w:ascii="Times New Roman" w:hAnsi="Times New Roman" w:cs="Times New Roman"/>
        </w:rPr>
        <w:t>Nature Writing deal</w:t>
      </w:r>
      <w:r w:rsidR="00ED29A9" w:rsidRPr="00F81A4E">
        <w:rPr>
          <w:rFonts w:ascii="Times New Roman" w:hAnsi="Times New Roman" w:cs="Times New Roman"/>
        </w:rPr>
        <w:t>ing</w:t>
      </w:r>
      <w:r w:rsidR="00F52BEB" w:rsidRPr="00F81A4E">
        <w:rPr>
          <w:rFonts w:ascii="Times New Roman" w:hAnsi="Times New Roman" w:cs="Times New Roman"/>
        </w:rPr>
        <w:t xml:space="preserve"> with various </w:t>
      </w:r>
      <w:r w:rsidR="001B2030" w:rsidRPr="00F81A4E">
        <w:rPr>
          <w:rFonts w:ascii="Times New Roman" w:hAnsi="Times New Roman" w:cs="Times New Roman"/>
        </w:rPr>
        <w:t>forms of extermination and extinction</w:t>
      </w:r>
      <w:r w:rsidR="00F52BEB" w:rsidRPr="00F81A4E">
        <w:rPr>
          <w:rFonts w:ascii="Times New Roman" w:hAnsi="Times New Roman" w:cs="Times New Roman"/>
        </w:rPr>
        <w:t xml:space="preserve"> in the natural world</w:t>
      </w:r>
      <w:r w:rsidRPr="00F81A4E">
        <w:rPr>
          <w:rFonts w:ascii="Times New Roman" w:hAnsi="Times New Roman" w:cs="Times New Roman"/>
        </w:rPr>
        <w:t>.</w:t>
      </w:r>
      <w:r w:rsidR="001B2030" w:rsidRPr="00F81A4E">
        <w:rPr>
          <w:rFonts w:ascii="Times New Roman" w:hAnsi="Times New Roman" w:cs="Times New Roman"/>
        </w:rPr>
        <w:t xml:space="preserve"> </w:t>
      </w:r>
      <w:r w:rsidR="006A7C5A" w:rsidRPr="00F81A4E">
        <w:rPr>
          <w:rFonts w:ascii="Times New Roman" w:hAnsi="Times New Roman" w:cs="Times New Roman"/>
        </w:rPr>
        <w:t>Joan Didion’s aphorism “It is easy to see the beginning of things, and harder to see the ends”</w:t>
      </w:r>
      <w:r w:rsidR="00E357A0" w:rsidRPr="00F81A4E">
        <w:rPr>
          <w:rFonts w:ascii="Times New Roman" w:hAnsi="Times New Roman" w:cs="Times New Roman"/>
        </w:rPr>
        <w:t xml:space="preserve"> (</w:t>
      </w:r>
      <w:r w:rsidR="00E357A0" w:rsidRPr="00F81A4E">
        <w:rPr>
          <w:rFonts w:ascii="Times New Roman" w:hAnsi="Times New Roman" w:cs="Times New Roman"/>
          <w:i/>
          <w:iCs/>
        </w:rPr>
        <w:t xml:space="preserve">Slouching </w:t>
      </w:r>
      <w:r w:rsidR="00710C75" w:rsidRPr="00F81A4E">
        <w:rPr>
          <w:rFonts w:ascii="Times New Roman" w:hAnsi="Times New Roman" w:cs="Times New Roman"/>
          <w:i/>
          <w:iCs/>
        </w:rPr>
        <w:t>towards Bethlehem,</w:t>
      </w:r>
      <w:r w:rsidR="00710C75" w:rsidRPr="00F81A4E">
        <w:rPr>
          <w:rFonts w:ascii="Times New Roman" w:hAnsi="Times New Roman" w:cs="Times New Roman"/>
        </w:rPr>
        <w:t xml:space="preserve"> 1968)</w:t>
      </w:r>
      <w:r w:rsidR="006A7C5A" w:rsidRPr="00F81A4E">
        <w:rPr>
          <w:rFonts w:ascii="Times New Roman" w:hAnsi="Times New Roman" w:cs="Times New Roman"/>
        </w:rPr>
        <w:t>, is still valid today and points to the inherent difficulty of endings, closure</w:t>
      </w:r>
      <w:r w:rsidR="00F82FA6">
        <w:rPr>
          <w:rFonts w:ascii="Times New Roman" w:hAnsi="Times New Roman" w:cs="Times New Roman"/>
        </w:rPr>
        <w:t>,</w:t>
      </w:r>
      <w:r w:rsidR="006A7C5A" w:rsidRPr="00F81A4E">
        <w:rPr>
          <w:rFonts w:ascii="Times New Roman" w:hAnsi="Times New Roman" w:cs="Times New Roman"/>
        </w:rPr>
        <w:t xml:space="preserve"> and completion.</w:t>
      </w:r>
    </w:p>
    <w:p w14:paraId="796C3A0A" w14:textId="60C41A4F" w:rsidR="005A70D0" w:rsidRPr="00F81A4E" w:rsidRDefault="00D86664" w:rsidP="00D86664">
      <w:pPr>
        <w:spacing w:line="276" w:lineRule="auto"/>
        <w:ind w:firstLine="708"/>
        <w:jc w:val="both"/>
        <w:rPr>
          <w:rFonts w:ascii="Times New Roman" w:hAnsi="Times New Roman" w:cs="Times New Roman"/>
        </w:rPr>
      </w:pPr>
      <w:r w:rsidRPr="00F81A4E">
        <w:rPr>
          <w:rFonts w:ascii="Times New Roman" w:hAnsi="Times New Roman" w:cs="Times New Roman"/>
        </w:rPr>
        <w:t>It might therefore be productive to turn away from the reckless proclamation of various end</w:t>
      </w:r>
      <w:r w:rsidR="00FE5D75" w:rsidRPr="00F81A4E">
        <w:rPr>
          <w:rFonts w:ascii="Times New Roman" w:hAnsi="Times New Roman" w:cs="Times New Roman"/>
        </w:rPr>
        <w:t>s</w:t>
      </w:r>
      <w:r w:rsidRPr="00F81A4E">
        <w:rPr>
          <w:rFonts w:ascii="Times New Roman" w:hAnsi="Times New Roman" w:cs="Times New Roman"/>
        </w:rPr>
        <w:t xml:space="preserve"> (of art, an era, a trend) and rather look at the cultural, aesthetic</w:t>
      </w:r>
      <w:r w:rsidR="00F82FA6">
        <w:rPr>
          <w:rFonts w:ascii="Times New Roman" w:hAnsi="Times New Roman" w:cs="Times New Roman"/>
        </w:rPr>
        <w:t>,</w:t>
      </w:r>
      <w:r w:rsidRPr="00F81A4E">
        <w:rPr>
          <w:rFonts w:ascii="Times New Roman" w:hAnsi="Times New Roman" w:cs="Times New Roman"/>
        </w:rPr>
        <w:t xml:space="preserve"> and social practices connected to endings, closure</w:t>
      </w:r>
      <w:r w:rsidR="00F82FA6">
        <w:rPr>
          <w:rFonts w:ascii="Times New Roman" w:hAnsi="Times New Roman" w:cs="Times New Roman"/>
        </w:rPr>
        <w:t>,</w:t>
      </w:r>
      <w:r w:rsidRPr="00F81A4E">
        <w:rPr>
          <w:rFonts w:ascii="Times New Roman" w:hAnsi="Times New Roman" w:cs="Times New Roman"/>
        </w:rPr>
        <w:t xml:space="preserve"> and determination, trying to map the media specificity and the historical determinants surrounding different forms of endings. </w:t>
      </w:r>
      <w:r w:rsidR="006A7C5A" w:rsidRPr="00F81A4E">
        <w:rPr>
          <w:rFonts w:ascii="Times New Roman" w:hAnsi="Times New Roman" w:cs="Times New Roman"/>
        </w:rPr>
        <w:t>Ever s</w:t>
      </w:r>
      <w:r w:rsidR="00ED29A9" w:rsidRPr="00F81A4E">
        <w:rPr>
          <w:rFonts w:ascii="Times New Roman" w:hAnsi="Times New Roman" w:cs="Times New Roman"/>
        </w:rPr>
        <w:t xml:space="preserve">ince Aristoteles’ definition </w:t>
      </w:r>
      <w:r w:rsidR="00CC6949" w:rsidRPr="00F81A4E">
        <w:rPr>
          <w:rFonts w:ascii="Times New Roman" w:hAnsi="Times New Roman" w:cs="Times New Roman"/>
        </w:rPr>
        <w:t>of the</w:t>
      </w:r>
      <w:r w:rsidR="00ED29A9" w:rsidRPr="00F81A4E">
        <w:rPr>
          <w:rFonts w:ascii="Times New Roman" w:hAnsi="Times New Roman" w:cs="Times New Roman"/>
        </w:rPr>
        <w:t xml:space="preserve"> end as something coming “after something” and at the same time having “nothing else after it”, </w:t>
      </w:r>
      <w:r w:rsidR="00ED29A9" w:rsidRPr="00F81A4E">
        <w:rPr>
          <w:rFonts w:ascii="Times New Roman" w:eastAsia="Times New Roman" w:hAnsi="Times New Roman" w:cs="Times New Roman"/>
          <w:color w:val="000000" w:themeColor="text1"/>
          <w:spacing w:val="-1"/>
          <w:shd w:val="clear" w:color="auto" w:fill="FFFFFF"/>
          <w:lang w:eastAsia="de-DE"/>
        </w:rPr>
        <w:t xml:space="preserve">practices, morphologies and conventions of closure have been established for different </w:t>
      </w:r>
      <w:r w:rsidR="00EB6926" w:rsidRPr="00F81A4E">
        <w:rPr>
          <w:rFonts w:ascii="Times New Roman" w:eastAsia="Times New Roman" w:hAnsi="Times New Roman" w:cs="Times New Roman"/>
          <w:color w:val="000000" w:themeColor="text1"/>
          <w:spacing w:val="-1"/>
          <w:shd w:val="clear" w:color="auto" w:fill="FFFFFF"/>
          <w:lang w:eastAsia="de-DE"/>
        </w:rPr>
        <w:t>fields</w:t>
      </w:r>
      <w:r w:rsidR="00ED29A9" w:rsidRPr="00F81A4E">
        <w:rPr>
          <w:rFonts w:ascii="Times New Roman" w:eastAsia="Times New Roman" w:hAnsi="Times New Roman" w:cs="Times New Roman"/>
          <w:color w:val="000000" w:themeColor="text1"/>
          <w:spacing w:val="-1"/>
          <w:shd w:val="clear" w:color="auto" w:fill="FFFFFF"/>
          <w:lang w:eastAsia="de-DE"/>
        </w:rPr>
        <w:t>, formats</w:t>
      </w:r>
      <w:r w:rsidR="00F82FA6">
        <w:rPr>
          <w:rFonts w:ascii="Times New Roman" w:eastAsia="Times New Roman" w:hAnsi="Times New Roman" w:cs="Times New Roman"/>
          <w:color w:val="000000" w:themeColor="text1"/>
          <w:spacing w:val="-1"/>
          <w:shd w:val="clear" w:color="auto" w:fill="FFFFFF"/>
          <w:lang w:eastAsia="de-DE"/>
        </w:rPr>
        <w:t>,</w:t>
      </w:r>
      <w:r w:rsidR="00ED29A9" w:rsidRPr="00F81A4E">
        <w:rPr>
          <w:rFonts w:ascii="Times New Roman" w:eastAsia="Times New Roman" w:hAnsi="Times New Roman" w:cs="Times New Roman"/>
          <w:color w:val="000000" w:themeColor="text1"/>
          <w:spacing w:val="-1"/>
          <w:shd w:val="clear" w:color="auto" w:fill="FFFFFF"/>
          <w:lang w:eastAsia="de-DE"/>
        </w:rPr>
        <w:t xml:space="preserve"> and genres. </w:t>
      </w:r>
      <w:r w:rsidR="006A428C" w:rsidRPr="00F81A4E">
        <w:rPr>
          <w:rFonts w:ascii="Times New Roman" w:eastAsia="Times New Roman" w:hAnsi="Times New Roman" w:cs="Times New Roman"/>
          <w:color w:val="000000" w:themeColor="text1"/>
          <w:spacing w:val="-1"/>
          <w:shd w:val="clear" w:color="auto" w:fill="FFFFFF"/>
          <w:lang w:eastAsia="de-DE"/>
        </w:rPr>
        <w:t>There are rules</w:t>
      </w:r>
      <w:r w:rsidR="00ED29A9" w:rsidRPr="00F81A4E">
        <w:rPr>
          <w:rFonts w:ascii="Times New Roman" w:eastAsia="Times New Roman" w:hAnsi="Times New Roman" w:cs="Times New Roman"/>
          <w:color w:val="000000" w:themeColor="text1"/>
          <w:spacing w:val="-1"/>
          <w:shd w:val="clear" w:color="auto" w:fill="FFFFFF"/>
          <w:lang w:eastAsia="de-DE"/>
        </w:rPr>
        <w:t xml:space="preserve"> </w:t>
      </w:r>
      <w:r w:rsidR="00F82FA6">
        <w:rPr>
          <w:rFonts w:ascii="Times New Roman" w:eastAsia="Times New Roman" w:hAnsi="Times New Roman" w:cs="Times New Roman"/>
          <w:color w:val="000000" w:themeColor="text1"/>
          <w:spacing w:val="-1"/>
          <w:shd w:val="clear" w:color="auto" w:fill="FFFFFF"/>
          <w:lang w:eastAsia="de-DE"/>
        </w:rPr>
        <w:t xml:space="preserve">for </w:t>
      </w:r>
      <w:r w:rsidR="006A428C" w:rsidRPr="00F81A4E">
        <w:rPr>
          <w:rFonts w:ascii="Times New Roman" w:eastAsia="Times New Roman" w:hAnsi="Times New Roman" w:cs="Times New Roman"/>
          <w:color w:val="000000" w:themeColor="text1"/>
          <w:spacing w:val="-1"/>
          <w:shd w:val="clear" w:color="auto" w:fill="FFFFFF"/>
          <w:lang w:eastAsia="de-DE"/>
        </w:rPr>
        <w:t>how</w:t>
      </w:r>
      <w:r w:rsidR="00ED29A9" w:rsidRPr="00F81A4E">
        <w:rPr>
          <w:rFonts w:ascii="Times New Roman" w:eastAsia="Times New Roman" w:hAnsi="Times New Roman" w:cs="Times New Roman"/>
          <w:color w:val="000000" w:themeColor="text1"/>
          <w:spacing w:val="-1"/>
          <w:shd w:val="clear" w:color="auto" w:fill="FFFFFF"/>
          <w:lang w:eastAsia="de-DE"/>
        </w:rPr>
        <w:t xml:space="preserve"> a tragedy end</w:t>
      </w:r>
      <w:r w:rsidR="006A428C" w:rsidRPr="00F81A4E">
        <w:rPr>
          <w:rFonts w:ascii="Times New Roman" w:eastAsia="Times New Roman" w:hAnsi="Times New Roman" w:cs="Times New Roman"/>
          <w:color w:val="000000" w:themeColor="text1"/>
          <w:spacing w:val="-1"/>
          <w:shd w:val="clear" w:color="auto" w:fill="FFFFFF"/>
          <w:lang w:eastAsia="de-DE"/>
        </w:rPr>
        <w:t>s</w:t>
      </w:r>
      <w:r w:rsidR="00ED29A9" w:rsidRPr="00F81A4E">
        <w:rPr>
          <w:rFonts w:ascii="Times New Roman" w:eastAsia="Times New Roman" w:hAnsi="Times New Roman" w:cs="Times New Roman"/>
          <w:color w:val="000000" w:themeColor="text1"/>
          <w:spacing w:val="-1"/>
          <w:shd w:val="clear" w:color="auto" w:fill="FFFFFF"/>
          <w:lang w:eastAsia="de-DE"/>
        </w:rPr>
        <w:t xml:space="preserve">, how a poem </w:t>
      </w:r>
      <w:r w:rsidR="00CC6949" w:rsidRPr="00F81A4E">
        <w:rPr>
          <w:rFonts w:ascii="Times New Roman" w:eastAsia="Times New Roman" w:hAnsi="Times New Roman" w:cs="Times New Roman"/>
          <w:color w:val="000000" w:themeColor="text1"/>
          <w:spacing w:val="-1"/>
          <w:shd w:val="clear" w:color="auto" w:fill="FFFFFF"/>
          <w:lang w:eastAsia="de-DE"/>
        </w:rPr>
        <w:t xml:space="preserve">should </w:t>
      </w:r>
      <w:r w:rsidR="00ED29A9" w:rsidRPr="00F81A4E">
        <w:rPr>
          <w:rFonts w:ascii="Times New Roman" w:eastAsia="Times New Roman" w:hAnsi="Times New Roman" w:cs="Times New Roman"/>
          <w:color w:val="000000" w:themeColor="text1"/>
          <w:spacing w:val="-1"/>
          <w:shd w:val="clear" w:color="auto" w:fill="FFFFFF"/>
          <w:lang w:eastAsia="de-DE"/>
        </w:rPr>
        <w:t xml:space="preserve">close, when a painting </w:t>
      </w:r>
      <w:r w:rsidR="006A428C" w:rsidRPr="00F81A4E">
        <w:rPr>
          <w:rFonts w:ascii="Times New Roman" w:eastAsia="Times New Roman" w:hAnsi="Times New Roman" w:cs="Times New Roman"/>
          <w:color w:val="000000" w:themeColor="text1"/>
          <w:spacing w:val="-1"/>
          <w:shd w:val="clear" w:color="auto" w:fill="FFFFFF"/>
          <w:lang w:eastAsia="de-DE"/>
        </w:rPr>
        <w:t xml:space="preserve">is </w:t>
      </w:r>
      <w:r w:rsidR="00ED29A9" w:rsidRPr="00F81A4E">
        <w:rPr>
          <w:rFonts w:ascii="Times New Roman" w:eastAsia="Times New Roman" w:hAnsi="Times New Roman" w:cs="Times New Roman"/>
          <w:color w:val="000000" w:themeColor="text1"/>
          <w:spacing w:val="-1"/>
          <w:shd w:val="clear" w:color="auto" w:fill="FFFFFF"/>
          <w:lang w:eastAsia="de-DE"/>
        </w:rPr>
        <w:t>finished,</w:t>
      </w:r>
      <w:r w:rsidR="00EB6926" w:rsidRPr="00F81A4E">
        <w:rPr>
          <w:rFonts w:ascii="Times New Roman" w:eastAsia="Times New Roman" w:hAnsi="Times New Roman" w:cs="Times New Roman"/>
          <w:color w:val="000000" w:themeColor="text1"/>
          <w:spacing w:val="-1"/>
          <w:shd w:val="clear" w:color="auto" w:fill="FFFFFF"/>
          <w:lang w:eastAsia="de-DE"/>
        </w:rPr>
        <w:t xml:space="preserve"> or</w:t>
      </w:r>
      <w:r w:rsidR="00ED29A9" w:rsidRPr="00F81A4E">
        <w:rPr>
          <w:rFonts w:ascii="Times New Roman" w:eastAsia="Times New Roman" w:hAnsi="Times New Roman" w:cs="Times New Roman"/>
          <w:color w:val="000000" w:themeColor="text1"/>
          <w:spacing w:val="-1"/>
          <w:shd w:val="clear" w:color="auto" w:fill="FFFFFF"/>
          <w:lang w:eastAsia="de-DE"/>
        </w:rPr>
        <w:t xml:space="preserve"> when a character go</w:t>
      </w:r>
      <w:r w:rsidR="006A428C" w:rsidRPr="00F81A4E">
        <w:rPr>
          <w:rFonts w:ascii="Times New Roman" w:eastAsia="Times New Roman" w:hAnsi="Times New Roman" w:cs="Times New Roman"/>
          <w:color w:val="000000" w:themeColor="text1"/>
          <w:spacing w:val="-1"/>
          <w:shd w:val="clear" w:color="auto" w:fill="FFFFFF"/>
          <w:lang w:eastAsia="de-DE"/>
        </w:rPr>
        <w:t>es</w:t>
      </w:r>
      <w:r w:rsidR="00ED29A9" w:rsidRPr="00F81A4E">
        <w:rPr>
          <w:rFonts w:ascii="Times New Roman" w:eastAsia="Times New Roman" w:hAnsi="Times New Roman" w:cs="Times New Roman"/>
          <w:color w:val="000000" w:themeColor="text1"/>
          <w:spacing w:val="-1"/>
          <w:shd w:val="clear" w:color="auto" w:fill="FFFFFF"/>
          <w:lang w:eastAsia="de-DE"/>
        </w:rPr>
        <w:t xml:space="preserve"> off stage. Katharsis or happy Endings,</w:t>
      </w:r>
      <w:r w:rsidR="005F6AF3" w:rsidRPr="00F81A4E">
        <w:rPr>
          <w:rFonts w:ascii="Times New Roman" w:eastAsia="Times New Roman" w:hAnsi="Times New Roman" w:cs="Times New Roman"/>
          <w:color w:val="000000" w:themeColor="text1"/>
          <w:spacing w:val="-1"/>
          <w:shd w:val="clear" w:color="auto" w:fill="FFFFFF"/>
          <w:lang w:eastAsia="de-DE"/>
        </w:rPr>
        <w:t xml:space="preserve"> non-</w:t>
      </w:r>
      <w:proofErr w:type="spellStart"/>
      <w:r w:rsidR="005F6AF3" w:rsidRPr="00F81A4E">
        <w:rPr>
          <w:rFonts w:ascii="Times New Roman" w:eastAsia="Times New Roman" w:hAnsi="Times New Roman" w:cs="Times New Roman"/>
          <w:color w:val="000000" w:themeColor="text1"/>
          <w:spacing w:val="-1"/>
          <w:shd w:val="clear" w:color="auto" w:fill="FFFFFF"/>
          <w:lang w:eastAsia="de-DE"/>
        </w:rPr>
        <w:t>finito</w:t>
      </w:r>
      <w:proofErr w:type="spellEnd"/>
      <w:r w:rsidR="005F6AF3" w:rsidRPr="00F81A4E">
        <w:rPr>
          <w:rFonts w:ascii="Times New Roman" w:eastAsia="Times New Roman" w:hAnsi="Times New Roman" w:cs="Times New Roman"/>
          <w:color w:val="000000" w:themeColor="text1"/>
          <w:spacing w:val="-1"/>
          <w:shd w:val="clear" w:color="auto" w:fill="FFFFFF"/>
          <w:lang w:eastAsia="de-DE"/>
        </w:rPr>
        <w:t>,</w:t>
      </w:r>
      <w:r w:rsidR="00ED29A9" w:rsidRPr="00F81A4E">
        <w:rPr>
          <w:rFonts w:ascii="Times New Roman" w:eastAsia="Times New Roman" w:hAnsi="Times New Roman" w:cs="Times New Roman"/>
          <w:color w:val="000000" w:themeColor="text1"/>
          <w:spacing w:val="-1"/>
          <w:shd w:val="clear" w:color="auto" w:fill="FFFFFF"/>
          <w:lang w:eastAsia="de-DE"/>
        </w:rPr>
        <w:t xml:space="preserve"> closing formulas or </w:t>
      </w:r>
      <w:r w:rsidR="006F4E99" w:rsidRPr="00F81A4E">
        <w:rPr>
          <w:rFonts w:ascii="Times New Roman" w:eastAsia="Times New Roman" w:hAnsi="Times New Roman" w:cs="Times New Roman"/>
          <w:color w:val="000000" w:themeColor="text1"/>
          <w:spacing w:val="-1"/>
          <w:shd w:val="clear" w:color="auto" w:fill="FFFFFF"/>
          <w:lang w:eastAsia="de-DE"/>
        </w:rPr>
        <w:t>f</w:t>
      </w:r>
      <w:r w:rsidR="00ED29A9" w:rsidRPr="00F81A4E">
        <w:rPr>
          <w:rFonts w:ascii="Times New Roman" w:eastAsia="Times New Roman" w:hAnsi="Times New Roman" w:cs="Times New Roman"/>
          <w:color w:val="000000" w:themeColor="text1"/>
          <w:spacing w:val="-1"/>
          <w:shd w:val="clear" w:color="auto" w:fill="FFFFFF"/>
          <w:lang w:eastAsia="de-DE"/>
        </w:rPr>
        <w:t>inales</w:t>
      </w:r>
      <w:r w:rsidR="00EB6926" w:rsidRPr="00F81A4E">
        <w:rPr>
          <w:rFonts w:ascii="Times New Roman" w:eastAsia="Times New Roman" w:hAnsi="Times New Roman" w:cs="Times New Roman"/>
          <w:color w:val="000000" w:themeColor="text1"/>
          <w:spacing w:val="-1"/>
          <w:shd w:val="clear" w:color="auto" w:fill="FFFFFF"/>
          <w:lang w:eastAsia="de-DE"/>
        </w:rPr>
        <w:t>, just to name a few,</w:t>
      </w:r>
      <w:r w:rsidR="00ED29A9" w:rsidRPr="00F81A4E">
        <w:rPr>
          <w:rFonts w:ascii="Times New Roman" w:eastAsia="Times New Roman" w:hAnsi="Times New Roman" w:cs="Times New Roman"/>
          <w:color w:val="000000" w:themeColor="text1"/>
          <w:spacing w:val="-1"/>
          <w:shd w:val="clear" w:color="auto" w:fill="FFFFFF"/>
          <w:lang w:eastAsia="de-DE"/>
        </w:rPr>
        <w:t xml:space="preserve"> provide a</w:t>
      </w:r>
      <w:r w:rsidR="0015095C" w:rsidRPr="00F81A4E">
        <w:rPr>
          <w:rFonts w:ascii="Times New Roman" w:eastAsia="Times New Roman" w:hAnsi="Times New Roman" w:cs="Times New Roman"/>
          <w:color w:val="000000" w:themeColor="text1"/>
          <w:spacing w:val="-1"/>
          <w:shd w:val="clear" w:color="auto" w:fill="FFFFFF"/>
          <w:lang w:eastAsia="de-DE"/>
        </w:rPr>
        <w:t>n intricate</w:t>
      </w:r>
      <w:r w:rsidR="00ED29A9" w:rsidRPr="00F81A4E">
        <w:rPr>
          <w:rFonts w:ascii="Times New Roman" w:eastAsia="Times New Roman" w:hAnsi="Times New Roman" w:cs="Times New Roman"/>
          <w:color w:val="000000" w:themeColor="text1"/>
          <w:spacing w:val="-1"/>
          <w:shd w:val="clear" w:color="auto" w:fill="FFFFFF"/>
          <w:lang w:eastAsia="de-DE"/>
        </w:rPr>
        <w:t xml:space="preserve"> knowledge of </w:t>
      </w:r>
      <w:r w:rsidR="0015095C" w:rsidRPr="00F81A4E">
        <w:rPr>
          <w:rFonts w:ascii="Times New Roman" w:eastAsia="Times New Roman" w:hAnsi="Times New Roman" w:cs="Times New Roman"/>
          <w:color w:val="000000" w:themeColor="text1"/>
          <w:spacing w:val="-1"/>
          <w:shd w:val="clear" w:color="auto" w:fill="FFFFFF"/>
          <w:lang w:eastAsia="de-DE"/>
        </w:rPr>
        <w:t>finalization</w:t>
      </w:r>
      <w:r w:rsidR="00ED29A9" w:rsidRPr="00F81A4E">
        <w:rPr>
          <w:rFonts w:ascii="Times New Roman" w:eastAsia="Times New Roman" w:hAnsi="Times New Roman" w:cs="Times New Roman"/>
          <w:color w:val="000000" w:themeColor="text1"/>
          <w:spacing w:val="-1"/>
          <w:shd w:val="clear" w:color="auto" w:fill="FFFFFF"/>
          <w:lang w:eastAsia="de-DE"/>
        </w:rPr>
        <w:t>,</w:t>
      </w:r>
      <w:r w:rsidR="00EB6926" w:rsidRPr="00F81A4E">
        <w:rPr>
          <w:rFonts w:ascii="Times New Roman" w:eastAsia="Times New Roman" w:hAnsi="Times New Roman" w:cs="Times New Roman"/>
          <w:color w:val="000000" w:themeColor="text1"/>
          <w:spacing w:val="-1"/>
          <w:shd w:val="clear" w:color="auto" w:fill="FFFFFF"/>
          <w:lang w:eastAsia="de-DE"/>
        </w:rPr>
        <w:t xml:space="preserve"> a structure for the production and the reception of art. </w:t>
      </w:r>
      <w:r w:rsidR="005F6AF3" w:rsidRPr="00F81A4E">
        <w:rPr>
          <w:rFonts w:ascii="Times New Roman" w:eastAsia="Times New Roman" w:hAnsi="Times New Roman" w:cs="Times New Roman"/>
          <w:color w:val="000000" w:themeColor="text1"/>
          <w:spacing w:val="-1"/>
          <w:shd w:val="clear" w:color="auto" w:fill="FFFFFF"/>
          <w:lang w:eastAsia="de-DE"/>
        </w:rPr>
        <w:t>At</w:t>
      </w:r>
      <w:r w:rsidR="006A7C5A" w:rsidRPr="00F81A4E">
        <w:rPr>
          <w:rFonts w:ascii="Times New Roman" w:eastAsia="Times New Roman" w:hAnsi="Times New Roman" w:cs="Times New Roman"/>
          <w:color w:val="000000" w:themeColor="text1"/>
          <w:spacing w:val="-1"/>
          <w:shd w:val="clear" w:color="auto" w:fill="FFFFFF"/>
          <w:lang w:eastAsia="de-DE"/>
        </w:rPr>
        <w:t xml:space="preserve"> the latest with</w:t>
      </w:r>
      <w:r w:rsidR="005F6AF3" w:rsidRPr="00F81A4E">
        <w:rPr>
          <w:rFonts w:ascii="Times New Roman" w:eastAsia="Times New Roman" w:hAnsi="Times New Roman" w:cs="Times New Roman"/>
          <w:color w:val="000000" w:themeColor="text1"/>
          <w:spacing w:val="-1"/>
          <w:shd w:val="clear" w:color="auto" w:fill="FFFFFF"/>
          <w:lang w:eastAsia="de-DE"/>
        </w:rPr>
        <w:t xml:space="preserve"> the dawn of modernity these</w:t>
      </w:r>
      <w:r w:rsidR="00EB6926" w:rsidRPr="00F81A4E">
        <w:rPr>
          <w:rFonts w:ascii="Times New Roman" w:eastAsia="Times New Roman" w:hAnsi="Times New Roman" w:cs="Times New Roman"/>
          <w:color w:val="000000" w:themeColor="text1"/>
          <w:spacing w:val="-1"/>
          <w:shd w:val="clear" w:color="auto" w:fill="FFFFFF"/>
          <w:lang w:eastAsia="de-DE"/>
        </w:rPr>
        <w:t xml:space="preserve"> rules and structures</w:t>
      </w:r>
      <w:r w:rsidR="00ED29A9" w:rsidRPr="00F81A4E">
        <w:rPr>
          <w:rFonts w:ascii="Times New Roman" w:eastAsia="Times New Roman" w:hAnsi="Times New Roman" w:cs="Times New Roman"/>
          <w:color w:val="000000" w:themeColor="text1"/>
          <w:spacing w:val="-1"/>
          <w:shd w:val="clear" w:color="auto" w:fill="FFFFFF"/>
          <w:lang w:eastAsia="de-DE"/>
        </w:rPr>
        <w:t xml:space="preserve"> bec</w:t>
      </w:r>
      <w:r w:rsidR="006F4E99" w:rsidRPr="00F81A4E">
        <w:rPr>
          <w:rFonts w:ascii="Times New Roman" w:eastAsia="Times New Roman" w:hAnsi="Times New Roman" w:cs="Times New Roman"/>
          <w:color w:val="000000" w:themeColor="text1"/>
          <w:spacing w:val="-1"/>
          <w:shd w:val="clear" w:color="auto" w:fill="FFFFFF"/>
          <w:lang w:eastAsia="de-DE"/>
        </w:rPr>
        <w:t>a</w:t>
      </w:r>
      <w:r w:rsidR="00ED29A9" w:rsidRPr="00F81A4E">
        <w:rPr>
          <w:rFonts w:ascii="Times New Roman" w:eastAsia="Times New Roman" w:hAnsi="Times New Roman" w:cs="Times New Roman"/>
          <w:color w:val="000000" w:themeColor="text1"/>
          <w:spacing w:val="-1"/>
          <w:shd w:val="clear" w:color="auto" w:fill="FFFFFF"/>
          <w:lang w:eastAsia="de-DE"/>
        </w:rPr>
        <w:t>me problematic</w:t>
      </w:r>
      <w:r w:rsidR="005F6AF3" w:rsidRPr="00F81A4E">
        <w:rPr>
          <w:rFonts w:ascii="Times New Roman" w:eastAsia="Times New Roman" w:hAnsi="Times New Roman" w:cs="Times New Roman"/>
          <w:color w:val="000000" w:themeColor="text1"/>
          <w:spacing w:val="-1"/>
          <w:shd w:val="clear" w:color="auto" w:fill="FFFFFF"/>
          <w:lang w:eastAsia="de-DE"/>
        </w:rPr>
        <w:t xml:space="preserve"> and </w:t>
      </w:r>
      <w:r w:rsidR="006F4E99" w:rsidRPr="00F81A4E">
        <w:rPr>
          <w:rFonts w:ascii="Times New Roman" w:eastAsia="Times New Roman" w:hAnsi="Times New Roman" w:cs="Times New Roman"/>
          <w:color w:val="000000" w:themeColor="text1"/>
          <w:spacing w:val="-1"/>
          <w:shd w:val="clear" w:color="auto" w:fill="FFFFFF"/>
          <w:lang w:eastAsia="de-DE"/>
        </w:rPr>
        <w:t xml:space="preserve">have </w:t>
      </w:r>
      <w:r w:rsidR="006A7C5A" w:rsidRPr="00F81A4E">
        <w:rPr>
          <w:rFonts w:ascii="Times New Roman" w:eastAsia="Times New Roman" w:hAnsi="Times New Roman" w:cs="Times New Roman"/>
          <w:color w:val="000000" w:themeColor="text1"/>
          <w:spacing w:val="-1"/>
          <w:shd w:val="clear" w:color="auto" w:fill="FFFFFF"/>
          <w:lang w:eastAsia="de-DE"/>
        </w:rPr>
        <w:t>remained</w:t>
      </w:r>
      <w:r w:rsidR="005F6AF3" w:rsidRPr="00F81A4E">
        <w:rPr>
          <w:rFonts w:ascii="Times New Roman" w:eastAsia="Times New Roman" w:hAnsi="Times New Roman" w:cs="Times New Roman"/>
          <w:color w:val="000000" w:themeColor="text1"/>
          <w:spacing w:val="-1"/>
          <w:shd w:val="clear" w:color="auto" w:fill="FFFFFF"/>
          <w:lang w:eastAsia="de-DE"/>
        </w:rPr>
        <w:t xml:space="preserve"> </w:t>
      </w:r>
      <w:r w:rsidR="006F4E99" w:rsidRPr="00F81A4E">
        <w:rPr>
          <w:rFonts w:ascii="Times New Roman" w:eastAsia="Times New Roman" w:hAnsi="Times New Roman" w:cs="Times New Roman"/>
          <w:color w:val="000000" w:themeColor="text1"/>
          <w:spacing w:val="-1"/>
          <w:shd w:val="clear" w:color="auto" w:fill="FFFFFF"/>
          <w:lang w:eastAsia="de-DE"/>
        </w:rPr>
        <w:t xml:space="preserve">so </w:t>
      </w:r>
      <w:r w:rsidR="005F6AF3" w:rsidRPr="00F81A4E">
        <w:rPr>
          <w:rFonts w:ascii="Times New Roman" w:eastAsia="Times New Roman" w:hAnsi="Times New Roman" w:cs="Times New Roman"/>
          <w:color w:val="000000" w:themeColor="text1"/>
          <w:spacing w:val="-1"/>
          <w:shd w:val="clear" w:color="auto" w:fill="FFFFFF"/>
          <w:lang w:eastAsia="de-DE"/>
        </w:rPr>
        <w:t>ever since</w:t>
      </w:r>
      <w:r w:rsidR="00ED29A9" w:rsidRPr="00F81A4E">
        <w:rPr>
          <w:rFonts w:ascii="Times New Roman" w:eastAsia="Times New Roman" w:hAnsi="Times New Roman" w:cs="Times New Roman"/>
          <w:color w:val="000000" w:themeColor="text1"/>
          <w:spacing w:val="-1"/>
          <w:shd w:val="clear" w:color="auto" w:fill="FFFFFF"/>
          <w:lang w:eastAsia="de-DE"/>
        </w:rPr>
        <w:t xml:space="preserve">. Think of </w:t>
      </w:r>
      <w:r w:rsidR="0015095C" w:rsidRPr="00F81A4E">
        <w:rPr>
          <w:rFonts w:ascii="Times New Roman" w:eastAsia="Times New Roman" w:hAnsi="Times New Roman" w:cs="Times New Roman"/>
          <w:lang w:eastAsia="de-DE"/>
        </w:rPr>
        <w:t xml:space="preserve">Theodor W. </w:t>
      </w:r>
      <w:r w:rsidR="00ED29A9" w:rsidRPr="00F81A4E">
        <w:rPr>
          <w:rFonts w:ascii="Times New Roman" w:eastAsia="Times New Roman" w:hAnsi="Times New Roman" w:cs="Times New Roman"/>
          <w:lang w:eastAsia="de-DE"/>
        </w:rPr>
        <w:t>Adorno</w:t>
      </w:r>
      <w:r w:rsidR="005F6AF3" w:rsidRPr="00F81A4E">
        <w:rPr>
          <w:rFonts w:ascii="Times New Roman" w:eastAsia="Times New Roman" w:hAnsi="Times New Roman" w:cs="Times New Roman"/>
          <w:lang w:eastAsia="de-DE"/>
        </w:rPr>
        <w:t>’</w:t>
      </w:r>
      <w:r w:rsidR="00ED29A9" w:rsidRPr="00F81A4E">
        <w:rPr>
          <w:rFonts w:ascii="Times New Roman" w:eastAsia="Times New Roman" w:hAnsi="Times New Roman" w:cs="Times New Roman"/>
          <w:lang w:eastAsia="de-DE"/>
        </w:rPr>
        <w:t xml:space="preserve">s claim that all new music </w:t>
      </w:r>
      <w:r w:rsidR="007A7C98" w:rsidRPr="00F81A4E">
        <w:rPr>
          <w:rFonts w:ascii="Times New Roman" w:eastAsia="Times New Roman" w:hAnsi="Times New Roman" w:cs="Times New Roman"/>
          <w:color w:val="000000" w:themeColor="text1"/>
          <w:spacing w:val="-1"/>
          <w:shd w:val="clear" w:color="auto" w:fill="FFFFFF"/>
          <w:lang w:eastAsia="de-DE"/>
        </w:rPr>
        <w:t>“</w:t>
      </w:r>
      <w:r w:rsidR="00ED29A9" w:rsidRPr="00F81A4E">
        <w:rPr>
          <w:rFonts w:ascii="Times New Roman" w:hAnsi="Times New Roman" w:cs="Times New Roman"/>
        </w:rPr>
        <w:t>is tormented by the question of how it can close, not merely end</w:t>
      </w:r>
      <w:r w:rsidR="007A7C98" w:rsidRPr="00F81A4E">
        <w:rPr>
          <w:rFonts w:ascii="Times New Roman" w:hAnsi="Times New Roman" w:cs="Times New Roman"/>
        </w:rPr>
        <w:t>” (</w:t>
      </w:r>
      <w:r w:rsidR="007A7C98" w:rsidRPr="00F81A4E">
        <w:rPr>
          <w:rFonts w:ascii="Times New Roman" w:hAnsi="Times New Roman" w:cs="Times New Roman"/>
          <w:i/>
          <w:iCs/>
        </w:rPr>
        <w:t>Mahler,</w:t>
      </w:r>
      <w:r w:rsidR="007A7C98" w:rsidRPr="00F81A4E">
        <w:rPr>
          <w:rFonts w:ascii="Times New Roman" w:hAnsi="Times New Roman" w:cs="Times New Roman"/>
        </w:rPr>
        <w:t xml:space="preserve"> 1960)</w:t>
      </w:r>
      <w:r w:rsidR="00F34A55" w:rsidRPr="00F81A4E">
        <w:rPr>
          <w:rFonts w:ascii="Times New Roman" w:hAnsi="Times New Roman" w:cs="Times New Roman"/>
        </w:rPr>
        <w:t>,</w:t>
      </w:r>
      <w:r w:rsidR="0049311F" w:rsidRPr="00F81A4E">
        <w:rPr>
          <w:rFonts w:ascii="Times New Roman" w:hAnsi="Times New Roman" w:cs="Times New Roman"/>
        </w:rPr>
        <w:t xml:space="preserve"> </w:t>
      </w:r>
      <w:r w:rsidR="006A7C5A" w:rsidRPr="00F81A4E">
        <w:rPr>
          <w:rFonts w:ascii="Times New Roman" w:hAnsi="Times New Roman" w:cs="Times New Roman"/>
        </w:rPr>
        <w:t xml:space="preserve">which </w:t>
      </w:r>
      <w:r w:rsidR="00F3744B" w:rsidRPr="00F81A4E">
        <w:rPr>
          <w:rFonts w:ascii="Times New Roman" w:hAnsi="Times New Roman" w:cs="Times New Roman"/>
        </w:rPr>
        <w:t xml:space="preserve">might </w:t>
      </w:r>
      <w:r w:rsidR="006A7C5A" w:rsidRPr="00F81A4E">
        <w:rPr>
          <w:rFonts w:ascii="Times New Roman" w:hAnsi="Times New Roman" w:cs="Times New Roman"/>
        </w:rPr>
        <w:t>account</w:t>
      </w:r>
      <w:r w:rsidR="00F3744B" w:rsidRPr="00F81A4E">
        <w:rPr>
          <w:rFonts w:ascii="Times New Roman" w:hAnsi="Times New Roman" w:cs="Times New Roman"/>
        </w:rPr>
        <w:t xml:space="preserve"> not only</w:t>
      </w:r>
      <w:r w:rsidR="006A7C5A" w:rsidRPr="00F81A4E">
        <w:rPr>
          <w:rFonts w:ascii="Times New Roman" w:hAnsi="Times New Roman" w:cs="Times New Roman"/>
        </w:rPr>
        <w:t xml:space="preserve"> for symphonies, but for</w:t>
      </w:r>
      <w:r w:rsidR="0049311F" w:rsidRPr="00F81A4E">
        <w:rPr>
          <w:rFonts w:ascii="Times New Roman" w:hAnsi="Times New Roman" w:cs="Times New Roman"/>
        </w:rPr>
        <w:t xml:space="preserve"> all</w:t>
      </w:r>
      <w:r w:rsidR="006A7C5A" w:rsidRPr="00F81A4E">
        <w:rPr>
          <w:rFonts w:ascii="Times New Roman" w:hAnsi="Times New Roman" w:cs="Times New Roman"/>
        </w:rPr>
        <w:t xml:space="preserve"> art and literature produced </w:t>
      </w:r>
      <w:r w:rsidR="00F34A55" w:rsidRPr="00F81A4E">
        <w:rPr>
          <w:rFonts w:ascii="Times New Roman" w:hAnsi="Times New Roman" w:cs="Times New Roman"/>
        </w:rPr>
        <w:t>during modernism</w:t>
      </w:r>
      <w:r w:rsidR="006A7C5A" w:rsidRPr="00F81A4E">
        <w:rPr>
          <w:rFonts w:ascii="Times New Roman" w:hAnsi="Times New Roman" w:cs="Times New Roman"/>
        </w:rPr>
        <w:t xml:space="preserve">. </w:t>
      </w:r>
    </w:p>
    <w:p w14:paraId="6AD12E9C" w14:textId="5E3240CF" w:rsidR="002D7DCD" w:rsidRPr="00F81A4E" w:rsidRDefault="002D7DCD" w:rsidP="006A7C5A">
      <w:pPr>
        <w:spacing w:line="276" w:lineRule="auto"/>
        <w:ind w:firstLine="708"/>
        <w:jc w:val="both"/>
        <w:rPr>
          <w:rFonts w:ascii="Times New Roman" w:hAnsi="Times New Roman" w:cs="Times New Roman"/>
        </w:rPr>
      </w:pPr>
      <w:r w:rsidRPr="00F81A4E">
        <w:rPr>
          <w:rFonts w:ascii="Times New Roman" w:hAnsi="Times New Roman" w:cs="Times New Roman"/>
        </w:rPr>
        <w:lastRenderedPageBreak/>
        <w:t>These</w:t>
      </w:r>
      <w:r w:rsidR="006A7C5A" w:rsidRPr="00F81A4E">
        <w:rPr>
          <w:rFonts w:ascii="Times New Roman" w:hAnsi="Times New Roman" w:cs="Times New Roman"/>
        </w:rPr>
        <w:t xml:space="preserve"> </w:t>
      </w:r>
      <w:proofErr w:type="gramStart"/>
      <w:r w:rsidR="006A7C5A" w:rsidRPr="00F81A4E">
        <w:rPr>
          <w:rFonts w:ascii="Times New Roman" w:hAnsi="Times New Roman" w:cs="Times New Roman"/>
        </w:rPr>
        <w:t>above mentioned</w:t>
      </w:r>
      <w:proofErr w:type="gramEnd"/>
      <w:r w:rsidRPr="00F81A4E">
        <w:rPr>
          <w:rFonts w:ascii="Times New Roman" w:hAnsi="Times New Roman" w:cs="Times New Roman"/>
        </w:rPr>
        <w:t xml:space="preserve"> tendencies provide the background for our seminar as a possible analytical framework for capturing the specificities of endings and closure in</w:t>
      </w:r>
      <w:r w:rsidR="00BF7E8C" w:rsidRPr="00F81A4E">
        <w:rPr>
          <w:rFonts w:ascii="Times New Roman" w:hAnsi="Times New Roman" w:cs="Times New Roman"/>
        </w:rPr>
        <w:t xml:space="preserve"> various discourses, media and forms of art</w:t>
      </w:r>
      <w:r w:rsidRPr="00F81A4E">
        <w:rPr>
          <w:rFonts w:ascii="Times New Roman" w:hAnsi="Times New Roman" w:cs="Times New Roman"/>
        </w:rPr>
        <w:t xml:space="preserve">. With these perspectives as a starting point, participants are invited to reflect on </w:t>
      </w:r>
      <w:r w:rsidR="00BF7E8C" w:rsidRPr="00F81A4E">
        <w:rPr>
          <w:rFonts w:ascii="Times New Roman" w:hAnsi="Times New Roman" w:cs="Times New Roman"/>
        </w:rPr>
        <w:t>different questions of finalization,</w:t>
      </w:r>
      <w:r w:rsidRPr="00F81A4E">
        <w:rPr>
          <w:rFonts w:ascii="Times New Roman" w:hAnsi="Times New Roman" w:cs="Times New Roman"/>
        </w:rPr>
        <w:t xml:space="preserve"> and how these pertain to their dissertation subjects empirically, analytically</w:t>
      </w:r>
      <w:r w:rsidR="00287F2E">
        <w:rPr>
          <w:rFonts w:ascii="Times New Roman" w:hAnsi="Times New Roman" w:cs="Times New Roman"/>
        </w:rPr>
        <w:t>,</w:t>
      </w:r>
      <w:r w:rsidRPr="00F81A4E">
        <w:rPr>
          <w:rFonts w:ascii="Times New Roman" w:hAnsi="Times New Roman" w:cs="Times New Roman"/>
        </w:rPr>
        <w:t xml:space="preserve"> or epistemologically.</w:t>
      </w:r>
    </w:p>
    <w:p w14:paraId="151E0147" w14:textId="77777777" w:rsidR="00506DF4" w:rsidRPr="00F81A4E" w:rsidRDefault="00506DF4" w:rsidP="006A7C5A">
      <w:pPr>
        <w:spacing w:line="276" w:lineRule="auto"/>
        <w:ind w:firstLine="708"/>
        <w:jc w:val="both"/>
        <w:rPr>
          <w:rFonts w:ascii="Times New Roman" w:hAnsi="Times New Roman" w:cs="Times New Roman"/>
        </w:rPr>
      </w:pPr>
    </w:p>
    <w:p w14:paraId="468FE2D7" w14:textId="4CC6A90E" w:rsidR="007B7527" w:rsidRPr="00F81A4E" w:rsidRDefault="007B7527" w:rsidP="007B7527">
      <w:pPr>
        <w:contextualSpacing/>
        <w:jc w:val="both"/>
        <w:rPr>
          <w:rFonts w:ascii="Times New Roman" w:hAnsi="Times New Roman" w:cs="Times New Roman"/>
        </w:rPr>
      </w:pPr>
      <w:r w:rsidRPr="00F81A4E">
        <w:rPr>
          <w:rFonts w:ascii="Times New Roman" w:hAnsi="Times New Roman" w:cs="Times New Roman"/>
        </w:rPr>
        <w:t xml:space="preserve">The number of participants will be limited to </w:t>
      </w:r>
      <w:r w:rsidR="00092D84" w:rsidRPr="00F81A4E">
        <w:rPr>
          <w:rFonts w:ascii="Times New Roman" w:hAnsi="Times New Roman" w:cs="Times New Roman"/>
        </w:rPr>
        <w:t>max. 1</w:t>
      </w:r>
      <w:r w:rsidR="00287F2E">
        <w:rPr>
          <w:rFonts w:ascii="Times New Roman" w:hAnsi="Times New Roman" w:cs="Times New Roman"/>
        </w:rPr>
        <w:t>5</w:t>
      </w:r>
      <w:r w:rsidRPr="00F81A4E">
        <w:rPr>
          <w:rFonts w:ascii="Times New Roman" w:hAnsi="Times New Roman" w:cs="Times New Roman"/>
        </w:rPr>
        <w:t>. Should the number of applications exceed the places available, priorities will be made based on relevance, previous participation in the TBLR program, and status of PhD training. Early applications will also be prioritized.</w:t>
      </w:r>
    </w:p>
    <w:p w14:paraId="18FE3DB5" w14:textId="77777777" w:rsidR="007B7527" w:rsidRPr="00F81A4E" w:rsidRDefault="007B7527" w:rsidP="007B7527">
      <w:pPr>
        <w:contextualSpacing/>
        <w:jc w:val="both"/>
        <w:rPr>
          <w:rFonts w:ascii="Times New Roman" w:hAnsi="Times New Roman" w:cs="Times New Roman"/>
        </w:rPr>
      </w:pPr>
    </w:p>
    <w:p w14:paraId="6C91F5EF" w14:textId="455DDB7A" w:rsidR="007B7527" w:rsidRPr="00E241CB" w:rsidRDefault="00D576E0" w:rsidP="00D576E0">
      <w:pPr>
        <w:spacing w:after="300"/>
        <w:jc w:val="both"/>
        <w:rPr>
          <w:rFonts w:ascii="Times New Roman" w:hAnsi="Times New Roman" w:cs="Times New Roman"/>
          <w:lang w:val="de-DE"/>
        </w:rPr>
      </w:pPr>
      <w:r w:rsidRPr="00F81A4E">
        <w:rPr>
          <w:rFonts w:ascii="Times New Roman" w:hAnsi="Times New Roman" w:cs="Times New Roman"/>
          <w:b/>
          <w:lang w:val="en-GB"/>
        </w:rPr>
        <w:t>Program:</w:t>
      </w:r>
      <w:r w:rsidRPr="00F81A4E">
        <w:rPr>
          <w:rFonts w:ascii="Times New Roman" w:hAnsi="Times New Roman" w:cs="Times New Roman"/>
          <w:lang w:val="en-GB"/>
        </w:rPr>
        <w:t xml:space="preserve"> The program will consist of plenary key-note lectures (60-minute presentation, 30-minute discussion) and group work. Participant papers will be presented in a conventional conference setting (</w:t>
      </w:r>
      <w:r w:rsidR="00FE05C1" w:rsidRPr="00F81A4E">
        <w:rPr>
          <w:rFonts w:ascii="Times New Roman" w:hAnsi="Times New Roman" w:cs="Times New Roman"/>
          <w:lang w:val="en-GB"/>
        </w:rPr>
        <w:t>2</w:t>
      </w:r>
      <w:r w:rsidR="007334CA" w:rsidRPr="00F81A4E">
        <w:rPr>
          <w:rFonts w:ascii="Times New Roman" w:hAnsi="Times New Roman" w:cs="Times New Roman"/>
          <w:lang w:val="en-GB"/>
        </w:rPr>
        <w:t>0</w:t>
      </w:r>
      <w:r w:rsidRPr="00F81A4E">
        <w:rPr>
          <w:rFonts w:ascii="Times New Roman" w:hAnsi="Times New Roman" w:cs="Times New Roman"/>
          <w:lang w:val="en-GB"/>
        </w:rPr>
        <w:t xml:space="preserve">-minute presentation, </w:t>
      </w:r>
      <w:r w:rsidR="007334CA" w:rsidRPr="00F81A4E">
        <w:rPr>
          <w:rFonts w:ascii="Times New Roman" w:hAnsi="Times New Roman" w:cs="Times New Roman"/>
          <w:lang w:val="en-GB"/>
        </w:rPr>
        <w:t>20</w:t>
      </w:r>
      <w:r w:rsidRPr="00F81A4E">
        <w:rPr>
          <w:rFonts w:ascii="Times New Roman" w:hAnsi="Times New Roman" w:cs="Times New Roman"/>
          <w:lang w:val="en-GB"/>
        </w:rPr>
        <w:t xml:space="preserve">-minute discussion). </w:t>
      </w:r>
      <w:r w:rsidR="007B7527" w:rsidRPr="00F81A4E">
        <w:rPr>
          <w:rFonts w:ascii="Times New Roman" w:hAnsi="Times New Roman" w:cs="Times New Roman"/>
        </w:rPr>
        <w:t xml:space="preserve">In addition, there will be text reading sessions. Participants can choose between presenting their own work or a theoretical text from the reading list for a text session. </w:t>
      </w:r>
      <w:r w:rsidR="007B7527" w:rsidRPr="00E241CB">
        <w:rPr>
          <w:rFonts w:ascii="Times New Roman" w:hAnsi="Times New Roman" w:cs="Times New Roman"/>
          <w:lang w:val="de-DE"/>
        </w:rPr>
        <w:t>(See below.)</w:t>
      </w:r>
    </w:p>
    <w:p w14:paraId="75F612D3" w14:textId="77777777" w:rsidR="00F555E0" w:rsidRPr="00E241CB" w:rsidRDefault="00F555E0" w:rsidP="003A7053">
      <w:pPr>
        <w:jc w:val="both"/>
        <w:rPr>
          <w:rFonts w:ascii="Times New Roman" w:eastAsia="Times New Roman" w:hAnsi="Times New Roman" w:cs="Times New Roman"/>
          <w:color w:val="000000" w:themeColor="text1"/>
          <w:spacing w:val="-1"/>
          <w:shd w:val="clear" w:color="auto" w:fill="FFFFFF"/>
          <w:lang w:val="de-DE" w:eastAsia="de-DE"/>
        </w:rPr>
      </w:pPr>
    </w:p>
    <w:p w14:paraId="28CF1E88" w14:textId="77777777" w:rsidR="00F45521" w:rsidRPr="00E241CB" w:rsidRDefault="00F45521" w:rsidP="00F45521">
      <w:pPr>
        <w:rPr>
          <w:rFonts w:ascii="Times New Roman" w:hAnsi="Times New Roman" w:cs="Times New Roman"/>
          <w:b/>
          <w:sz w:val="28"/>
          <w:szCs w:val="28"/>
          <w:lang w:val="de-DE"/>
        </w:rPr>
      </w:pPr>
      <w:r w:rsidRPr="00E241CB">
        <w:rPr>
          <w:rFonts w:ascii="Times New Roman" w:hAnsi="Times New Roman" w:cs="Times New Roman"/>
          <w:b/>
          <w:sz w:val="28"/>
          <w:szCs w:val="28"/>
          <w:lang w:val="de-DE"/>
        </w:rPr>
        <w:t xml:space="preserve">Key-note speakers: </w:t>
      </w:r>
    </w:p>
    <w:p w14:paraId="2CD3000E" w14:textId="40ADAE78" w:rsidR="00F45521" w:rsidRPr="00E241CB" w:rsidRDefault="00F45521" w:rsidP="00F45521">
      <w:pPr>
        <w:rPr>
          <w:rFonts w:ascii="Times New Roman" w:hAnsi="Times New Roman" w:cs="Times New Roman"/>
          <w:b/>
          <w:lang w:val="de-DE"/>
        </w:rPr>
      </w:pPr>
      <w:r w:rsidRPr="00E241CB">
        <w:rPr>
          <w:rFonts w:ascii="Times New Roman" w:hAnsi="Times New Roman" w:cs="Times New Roman"/>
          <w:lang w:val="de-DE"/>
        </w:rPr>
        <w:t>PD Dr. Sandra Fluhrer, Friedrich-Alexander-Universität, Erlangen Nürnberg</w:t>
      </w:r>
    </w:p>
    <w:p w14:paraId="35B5D8DA" w14:textId="77777777" w:rsidR="00F45521" w:rsidRPr="00E241CB" w:rsidRDefault="00F45521" w:rsidP="00F45521">
      <w:pPr>
        <w:jc w:val="both"/>
        <w:rPr>
          <w:rFonts w:ascii="Times New Roman" w:hAnsi="Times New Roman" w:cs="Times New Roman"/>
          <w:color w:val="000000"/>
          <w:lang w:val="de-DE"/>
        </w:rPr>
      </w:pPr>
      <w:r w:rsidRPr="00E241CB">
        <w:rPr>
          <w:rFonts w:ascii="Times New Roman" w:hAnsi="Times New Roman" w:cs="Times New Roman"/>
          <w:color w:val="000000"/>
          <w:lang w:val="de-DE"/>
        </w:rPr>
        <w:t>PD Dr. Michael Bies, Freie Universität Berlin</w:t>
      </w:r>
    </w:p>
    <w:p w14:paraId="1C4CECC7" w14:textId="55972CAC" w:rsidR="00F45521" w:rsidRPr="00F81A4E" w:rsidRDefault="00F45521" w:rsidP="00F45521">
      <w:pPr>
        <w:jc w:val="both"/>
        <w:rPr>
          <w:rFonts w:ascii="Times New Roman" w:hAnsi="Times New Roman" w:cs="Times New Roman"/>
          <w:color w:val="000000"/>
        </w:rPr>
      </w:pPr>
      <w:r w:rsidRPr="00F81A4E">
        <w:rPr>
          <w:rFonts w:ascii="Times New Roman" w:hAnsi="Times New Roman" w:cs="Times New Roman"/>
          <w:color w:val="000000"/>
        </w:rPr>
        <w:t>Prof</w:t>
      </w:r>
      <w:r w:rsidR="000420AF" w:rsidRPr="00F81A4E">
        <w:rPr>
          <w:rFonts w:ascii="Times New Roman" w:hAnsi="Times New Roman" w:cs="Times New Roman"/>
          <w:color w:val="000000"/>
        </w:rPr>
        <w:t>. Dr.</w:t>
      </w:r>
      <w:r w:rsidRPr="00F81A4E">
        <w:rPr>
          <w:rFonts w:ascii="Times New Roman" w:hAnsi="Times New Roman" w:cs="Times New Roman"/>
          <w:color w:val="000000"/>
        </w:rPr>
        <w:t xml:space="preserve"> Michael Squire, University of Cambridge</w:t>
      </w:r>
    </w:p>
    <w:p w14:paraId="003CA9C1" w14:textId="77777777" w:rsidR="00685B72" w:rsidRPr="00F81A4E" w:rsidRDefault="00685B72" w:rsidP="00685B72">
      <w:pPr>
        <w:shd w:val="clear" w:color="auto" w:fill="FFFFFF" w:themeFill="background1"/>
        <w:jc w:val="both"/>
        <w:rPr>
          <w:rFonts w:ascii="Times New Roman" w:eastAsia="Times New Roman" w:hAnsi="Times New Roman" w:cs="Times New Roman"/>
          <w:color w:val="000000" w:themeColor="text1"/>
        </w:rPr>
      </w:pPr>
    </w:p>
    <w:p w14:paraId="3CFC8E5D" w14:textId="11581239" w:rsidR="00113A6B" w:rsidRPr="00F81A4E" w:rsidRDefault="00685B72" w:rsidP="00C85516">
      <w:pPr>
        <w:shd w:val="clear" w:color="auto" w:fill="FFFFFF" w:themeFill="background1"/>
        <w:jc w:val="both"/>
        <w:textAlignment w:val="baseline"/>
        <w:rPr>
          <w:rFonts w:ascii="Times New Roman" w:eastAsia="Times New Roman" w:hAnsi="Times New Roman" w:cs="Times New Roman"/>
          <w:spacing w:val="5"/>
        </w:rPr>
      </w:pPr>
      <w:r w:rsidRPr="00F81A4E">
        <w:rPr>
          <w:rFonts w:ascii="Times New Roman" w:eastAsia="Times New Roman" w:hAnsi="Times New Roman" w:cs="Times New Roman"/>
          <w:spacing w:val="5"/>
        </w:rPr>
        <w:t xml:space="preserve">The keynotes will also comment on the PhD students' texts and take part in plenary discussions. </w:t>
      </w:r>
    </w:p>
    <w:p w14:paraId="39B7701D" w14:textId="77777777" w:rsidR="007334CA" w:rsidRPr="00F81A4E" w:rsidRDefault="007334CA" w:rsidP="0055204C">
      <w:pPr>
        <w:contextualSpacing/>
        <w:jc w:val="both"/>
        <w:rPr>
          <w:rFonts w:ascii="Times New Roman" w:hAnsi="Times New Roman" w:cs="Times New Roman"/>
          <w:b/>
          <w:lang w:eastAsia="nb-NO"/>
        </w:rPr>
      </w:pPr>
    </w:p>
    <w:p w14:paraId="0EAD831B" w14:textId="3CB9A9E4" w:rsidR="0055204C" w:rsidRPr="00F81A4E" w:rsidRDefault="0055204C" w:rsidP="0055204C">
      <w:pPr>
        <w:contextualSpacing/>
        <w:jc w:val="both"/>
        <w:rPr>
          <w:rFonts w:ascii="Times New Roman" w:hAnsi="Times New Roman" w:cs="Times New Roman"/>
          <w:lang w:eastAsia="nb-NO"/>
        </w:rPr>
      </w:pPr>
      <w:r w:rsidRPr="00F81A4E">
        <w:rPr>
          <w:rFonts w:ascii="Times New Roman" w:hAnsi="Times New Roman" w:cs="Times New Roman"/>
          <w:b/>
          <w:lang w:eastAsia="nb-NO"/>
        </w:rPr>
        <w:t>Working language</w:t>
      </w:r>
      <w:r w:rsidRPr="00F81A4E">
        <w:rPr>
          <w:rFonts w:ascii="Times New Roman" w:hAnsi="Times New Roman" w:cs="Times New Roman"/>
          <w:lang w:eastAsia="nb-NO"/>
        </w:rPr>
        <w:t>: English.</w:t>
      </w:r>
    </w:p>
    <w:p w14:paraId="183E39C7" w14:textId="77777777" w:rsidR="00110EBD" w:rsidRPr="00F81A4E" w:rsidRDefault="00110EBD" w:rsidP="0088453A">
      <w:pPr>
        <w:jc w:val="both"/>
        <w:rPr>
          <w:rFonts w:ascii="Times New Roman" w:hAnsi="Times New Roman" w:cs="Times New Roman"/>
        </w:rPr>
      </w:pPr>
    </w:p>
    <w:p w14:paraId="3B349A2C" w14:textId="0508876D" w:rsidR="0088453A" w:rsidRPr="00F81A4E" w:rsidRDefault="0088453A" w:rsidP="0088453A">
      <w:pPr>
        <w:jc w:val="both"/>
        <w:rPr>
          <w:rFonts w:ascii="Times New Roman" w:hAnsi="Times New Roman" w:cs="Times New Roman"/>
          <w:lang w:val="en-GB"/>
        </w:rPr>
      </w:pPr>
      <w:r w:rsidRPr="00F81A4E">
        <w:rPr>
          <w:rFonts w:ascii="Times New Roman" w:hAnsi="Times New Roman" w:cs="Times New Roman"/>
          <w:b/>
          <w:lang w:val="en-GB"/>
        </w:rPr>
        <w:t xml:space="preserve">Application Process: </w:t>
      </w:r>
      <w:r w:rsidRPr="00F81A4E">
        <w:rPr>
          <w:rFonts w:ascii="Times New Roman" w:hAnsi="Times New Roman" w:cs="Times New Roman"/>
          <w:lang w:val="en-GB"/>
        </w:rPr>
        <w:t>Those who would like to attend should fill in the application form and submit a short draft of their paper by the 15</w:t>
      </w:r>
      <w:r w:rsidRPr="00F81A4E">
        <w:rPr>
          <w:rFonts w:ascii="Times New Roman" w:hAnsi="Times New Roman" w:cs="Times New Roman"/>
          <w:vertAlign w:val="superscript"/>
          <w:lang w:val="en-GB"/>
        </w:rPr>
        <w:t>th</w:t>
      </w:r>
      <w:r w:rsidRPr="00F81A4E">
        <w:rPr>
          <w:rFonts w:ascii="Times New Roman" w:hAnsi="Times New Roman" w:cs="Times New Roman"/>
          <w:lang w:val="en-GB"/>
        </w:rPr>
        <w:t xml:space="preserve"> of March</w:t>
      </w:r>
      <w:r w:rsidR="00602082" w:rsidRPr="00F81A4E">
        <w:rPr>
          <w:rFonts w:ascii="Times New Roman" w:hAnsi="Times New Roman" w:cs="Times New Roman"/>
          <w:lang w:val="en-GB"/>
        </w:rPr>
        <w:t xml:space="preserve"> </w:t>
      </w:r>
      <w:r w:rsidRPr="00F81A4E">
        <w:rPr>
          <w:rFonts w:ascii="Times New Roman" w:hAnsi="Times New Roman" w:cs="Times New Roman"/>
          <w:lang w:val="en-GB"/>
        </w:rPr>
        <w:t xml:space="preserve">latest (roughly 300 words). </w:t>
      </w:r>
    </w:p>
    <w:p w14:paraId="0DE73179" w14:textId="77777777" w:rsidR="0088453A" w:rsidRPr="00F81A4E" w:rsidRDefault="0088453A" w:rsidP="0088453A">
      <w:pPr>
        <w:jc w:val="both"/>
        <w:rPr>
          <w:rFonts w:ascii="Times New Roman" w:hAnsi="Times New Roman" w:cs="Times New Roman"/>
          <w:lang w:val="en-GB" w:eastAsia="nb-NO"/>
        </w:rPr>
      </w:pPr>
      <w:r w:rsidRPr="00F81A4E">
        <w:rPr>
          <w:rFonts w:ascii="Times New Roman" w:hAnsi="Times New Roman" w:cs="Times New Roman"/>
          <w:b/>
          <w:lang w:val="en-GB" w:eastAsia="nb-NO"/>
        </w:rPr>
        <w:t>Working language</w:t>
      </w:r>
      <w:r w:rsidRPr="00F81A4E">
        <w:rPr>
          <w:rFonts w:ascii="Times New Roman" w:hAnsi="Times New Roman" w:cs="Times New Roman"/>
          <w:lang w:val="en-GB" w:eastAsia="nb-NO"/>
        </w:rPr>
        <w:t xml:space="preserve">: English. </w:t>
      </w:r>
    </w:p>
    <w:p w14:paraId="79619C23" w14:textId="77777777" w:rsidR="0088453A" w:rsidRPr="00F81A4E" w:rsidRDefault="0088453A" w:rsidP="0088453A">
      <w:pPr>
        <w:jc w:val="both"/>
        <w:rPr>
          <w:rFonts w:ascii="Times New Roman" w:hAnsi="Times New Roman" w:cs="Times New Roman"/>
          <w:lang w:val="en-GB" w:eastAsia="nb-NO"/>
        </w:rPr>
      </w:pPr>
      <w:r w:rsidRPr="00F81A4E">
        <w:rPr>
          <w:rFonts w:ascii="Times New Roman" w:hAnsi="Times New Roman" w:cs="Times New Roman"/>
          <w:b/>
          <w:lang w:val="en-GB"/>
        </w:rPr>
        <w:t>Credits (TBLT students): 2/</w:t>
      </w:r>
      <w:r w:rsidRPr="00F81A4E">
        <w:rPr>
          <w:rFonts w:ascii="Times New Roman" w:hAnsi="Times New Roman" w:cs="Times New Roman"/>
          <w:b/>
          <w:lang w:val="en-GB" w:eastAsia="nb-NO"/>
        </w:rPr>
        <w:t>5</w:t>
      </w:r>
      <w:r w:rsidRPr="00F81A4E">
        <w:rPr>
          <w:rFonts w:ascii="Times New Roman" w:hAnsi="Times New Roman" w:cs="Times New Roman"/>
          <w:lang w:val="en-GB" w:eastAsia="nb-NO"/>
        </w:rPr>
        <w:t xml:space="preserve"> ECTS. Participation and presentation will result in 2 ECTS, working over and submitting an edited version of the presentation (10-12 pages) after the seminar, will yield an additional 3 ECTS. Signed and authorized course diplomas will upon request be bestowed upon each PhD student participant having completed the course.</w:t>
      </w:r>
    </w:p>
    <w:p w14:paraId="30AFD8DC" w14:textId="77777777" w:rsidR="0088453A" w:rsidRPr="00F81A4E" w:rsidRDefault="0088453A" w:rsidP="0088453A">
      <w:pPr>
        <w:jc w:val="both"/>
        <w:rPr>
          <w:rFonts w:ascii="Times New Roman" w:hAnsi="Times New Roman" w:cs="Times New Roman"/>
          <w:b/>
          <w:bCs/>
          <w:lang w:val="en-GB" w:eastAsia="nb-NO"/>
        </w:rPr>
      </w:pPr>
      <w:r w:rsidRPr="00F81A4E">
        <w:rPr>
          <w:rFonts w:ascii="Times New Roman" w:hAnsi="Times New Roman" w:cs="Times New Roman"/>
          <w:b/>
          <w:bCs/>
          <w:lang w:val="en-GB" w:eastAsia="nb-NO"/>
        </w:rPr>
        <w:t xml:space="preserve">Credits (IKK students): </w:t>
      </w:r>
      <w:r w:rsidRPr="00F81A4E">
        <w:rPr>
          <w:rFonts w:ascii="Times New Roman" w:hAnsi="Times New Roman" w:cs="Times New Roman"/>
          <w:lang w:val="en-GB" w:eastAsia="nb-NO"/>
        </w:rPr>
        <w:t xml:space="preserve">Participation and presentation will result in ca. </w:t>
      </w:r>
      <w:r w:rsidRPr="00F81A4E">
        <w:rPr>
          <w:rFonts w:ascii="Times New Roman" w:hAnsi="Times New Roman" w:cs="Times New Roman"/>
          <w:b/>
          <w:bCs/>
          <w:lang w:val="en-GB" w:eastAsia="nb-NO"/>
        </w:rPr>
        <w:t>3</w:t>
      </w:r>
      <w:r w:rsidRPr="00F81A4E">
        <w:rPr>
          <w:rFonts w:ascii="Times New Roman" w:hAnsi="Times New Roman" w:cs="Times New Roman"/>
          <w:lang w:val="en-GB" w:eastAsia="nb-NO"/>
        </w:rPr>
        <w:t xml:space="preserve"> </w:t>
      </w:r>
      <w:proofErr w:type="gramStart"/>
      <w:r w:rsidRPr="00F81A4E">
        <w:rPr>
          <w:rFonts w:ascii="Times New Roman" w:hAnsi="Times New Roman" w:cs="Times New Roman"/>
          <w:lang w:val="en-GB" w:eastAsia="nb-NO"/>
        </w:rPr>
        <w:t>ECTS</w:t>
      </w:r>
      <w:proofErr w:type="gramEnd"/>
    </w:p>
    <w:p w14:paraId="0AEFB960" w14:textId="284EF08A" w:rsidR="003142D0" w:rsidRPr="00F81A4E" w:rsidRDefault="0088453A" w:rsidP="00D82A02">
      <w:pPr>
        <w:spacing w:line="256" w:lineRule="auto"/>
        <w:jc w:val="both"/>
        <w:rPr>
          <w:rFonts w:ascii="Times New Roman" w:eastAsia="Times New Roman" w:hAnsi="Times New Roman" w:cs="Times New Roman"/>
          <w:lang w:val="en-GB"/>
        </w:rPr>
      </w:pPr>
      <w:r w:rsidRPr="00F81A4E">
        <w:rPr>
          <w:rFonts w:ascii="Times New Roman" w:hAnsi="Times New Roman" w:cs="Times New Roman"/>
          <w:b/>
          <w:lang w:val="en-GB"/>
        </w:rPr>
        <w:t xml:space="preserve">Hotel: </w:t>
      </w:r>
      <w:r w:rsidR="00D82A02" w:rsidRPr="00F81A4E">
        <w:rPr>
          <w:rFonts w:ascii="Times New Roman" w:eastAsia="Times New Roman" w:hAnsi="Times New Roman" w:cs="Times New Roman"/>
          <w:lang w:val="en-GB"/>
        </w:rPr>
        <w:t>Hotel reservations will be made by the participants themselves. Up to four nights will be reimbursed (up to 100 Euros per night) for students from the institutions participating in TBLR.</w:t>
      </w:r>
      <w:r w:rsidR="00681F49" w:rsidRPr="00F81A4E">
        <w:rPr>
          <w:rFonts w:ascii="Times New Roman" w:eastAsia="Times New Roman" w:hAnsi="Times New Roman" w:cs="Times New Roman"/>
          <w:lang w:val="en-GB"/>
        </w:rPr>
        <w:t xml:space="preserve"> A reasonable </w:t>
      </w:r>
      <w:r w:rsidR="007A6737" w:rsidRPr="00F81A4E">
        <w:rPr>
          <w:rFonts w:ascii="Times New Roman" w:eastAsia="Times New Roman" w:hAnsi="Times New Roman" w:cs="Times New Roman"/>
          <w:lang w:val="en-GB"/>
        </w:rPr>
        <w:t xml:space="preserve">option </w:t>
      </w:r>
      <w:r w:rsidR="00D92FE2" w:rsidRPr="00F81A4E">
        <w:rPr>
          <w:rFonts w:ascii="Times New Roman" w:eastAsia="Times New Roman" w:hAnsi="Times New Roman" w:cs="Times New Roman"/>
          <w:lang w:val="en-GB"/>
        </w:rPr>
        <w:t xml:space="preserve">is the Humboldt University’s guesthouse: </w:t>
      </w:r>
      <w:proofErr w:type="gramStart"/>
      <w:r w:rsidR="003142D0" w:rsidRPr="00F81A4E">
        <w:rPr>
          <w:rFonts w:ascii="Times New Roman" w:eastAsia="Times New Roman" w:hAnsi="Times New Roman" w:cs="Times New Roman"/>
          <w:lang w:val="en-GB"/>
        </w:rPr>
        <w:t>https://www.ta.hu-berlin.de/guesthouse</w:t>
      </w:r>
      <w:proofErr w:type="gramEnd"/>
    </w:p>
    <w:p w14:paraId="7C748E79" w14:textId="12191039" w:rsidR="0088453A" w:rsidRPr="00F81A4E" w:rsidRDefault="0088453A" w:rsidP="0088453A">
      <w:pPr>
        <w:jc w:val="both"/>
        <w:rPr>
          <w:rFonts w:ascii="Times New Roman" w:hAnsi="Times New Roman" w:cs="Times New Roman"/>
          <w:lang w:val="en-GB"/>
        </w:rPr>
      </w:pPr>
      <w:r w:rsidRPr="00F81A4E">
        <w:rPr>
          <w:rFonts w:ascii="Times New Roman" w:hAnsi="Times New Roman" w:cs="Times New Roman"/>
          <w:b/>
          <w:lang w:val="en-GB"/>
        </w:rPr>
        <w:t xml:space="preserve">Meals: </w:t>
      </w:r>
      <w:r w:rsidRPr="00F81A4E">
        <w:rPr>
          <w:rFonts w:ascii="Times New Roman" w:hAnsi="Times New Roman" w:cs="Times New Roman"/>
          <w:lang w:val="en-GB"/>
        </w:rPr>
        <w:t>Lunch every day</w:t>
      </w:r>
      <w:r w:rsidR="00E16694" w:rsidRPr="00F81A4E">
        <w:rPr>
          <w:rFonts w:ascii="Times New Roman" w:hAnsi="Times New Roman" w:cs="Times New Roman"/>
          <w:lang w:val="en-GB"/>
        </w:rPr>
        <w:t>,</w:t>
      </w:r>
      <w:r w:rsidRPr="00F81A4E">
        <w:rPr>
          <w:rFonts w:ascii="Times New Roman" w:hAnsi="Times New Roman" w:cs="Times New Roman"/>
          <w:lang w:val="en-GB"/>
        </w:rPr>
        <w:t xml:space="preserve"> and dinner Wednesday </w:t>
      </w:r>
      <w:r w:rsidR="004D2A90" w:rsidRPr="00F81A4E">
        <w:rPr>
          <w:rFonts w:ascii="Times New Roman" w:hAnsi="Times New Roman" w:cs="Times New Roman"/>
          <w:lang w:val="en-GB"/>
        </w:rPr>
        <w:t xml:space="preserve">and Thursday </w:t>
      </w:r>
      <w:r w:rsidRPr="00F81A4E">
        <w:rPr>
          <w:rFonts w:ascii="Times New Roman" w:hAnsi="Times New Roman" w:cs="Times New Roman"/>
          <w:lang w:val="en-GB"/>
        </w:rPr>
        <w:t>nights.</w:t>
      </w:r>
    </w:p>
    <w:p w14:paraId="1E8ABD1B" w14:textId="77777777" w:rsidR="0088453A" w:rsidRPr="00F81A4E" w:rsidRDefault="0088453A" w:rsidP="0088453A">
      <w:pPr>
        <w:jc w:val="both"/>
        <w:rPr>
          <w:rFonts w:ascii="Times New Roman" w:hAnsi="Times New Roman" w:cs="Times New Roman"/>
          <w:lang w:val="en-GB"/>
        </w:rPr>
      </w:pPr>
      <w:r w:rsidRPr="00F81A4E">
        <w:rPr>
          <w:rFonts w:ascii="Times New Roman" w:hAnsi="Times New Roman" w:cs="Times New Roman"/>
          <w:b/>
          <w:lang w:val="en-GB"/>
        </w:rPr>
        <w:t>Travel:</w:t>
      </w:r>
      <w:r w:rsidRPr="00F81A4E">
        <w:rPr>
          <w:rFonts w:ascii="Times New Roman" w:hAnsi="Times New Roman" w:cs="Times New Roman"/>
          <w:lang w:val="en-GB"/>
        </w:rPr>
        <w:t xml:space="preserve"> PhD students are expected to cover their own travel expenses. </w:t>
      </w:r>
    </w:p>
    <w:p w14:paraId="4B85861B" w14:textId="6EE1B8B8" w:rsidR="0088453A" w:rsidRPr="00F81A4E" w:rsidRDefault="0088453A" w:rsidP="0088453A">
      <w:pPr>
        <w:jc w:val="both"/>
        <w:rPr>
          <w:rFonts w:ascii="Times New Roman" w:hAnsi="Times New Roman" w:cs="Times New Roman"/>
          <w:lang w:val="en-GB"/>
        </w:rPr>
      </w:pPr>
      <w:r w:rsidRPr="00F81A4E">
        <w:rPr>
          <w:rFonts w:ascii="Times New Roman" w:hAnsi="Times New Roman" w:cs="Times New Roman"/>
          <w:b/>
          <w:lang w:val="en-GB"/>
        </w:rPr>
        <w:t xml:space="preserve">Texts: </w:t>
      </w:r>
      <w:r w:rsidRPr="00F81A4E">
        <w:rPr>
          <w:rFonts w:ascii="Times New Roman" w:hAnsi="Times New Roman" w:cs="Times New Roman"/>
          <w:lang w:val="en-GB"/>
        </w:rPr>
        <w:t xml:space="preserve">Reading materials will be made available one month before the seminar. </w:t>
      </w:r>
    </w:p>
    <w:p w14:paraId="5C7696B8" w14:textId="77777777" w:rsidR="0088453A" w:rsidRPr="00F81A4E" w:rsidRDefault="0088453A" w:rsidP="0088453A">
      <w:pPr>
        <w:rPr>
          <w:rFonts w:ascii="Times New Roman" w:hAnsi="Times New Roman" w:cs="Times New Roman"/>
          <w:lang w:val="en-GB"/>
        </w:rPr>
      </w:pPr>
    </w:p>
    <w:p w14:paraId="4C80F3AC" w14:textId="4DDA6B5E" w:rsidR="0088453A" w:rsidRPr="00F81A4E" w:rsidRDefault="0088453A" w:rsidP="0088453A">
      <w:pPr>
        <w:rPr>
          <w:rFonts w:ascii="Times New Roman" w:hAnsi="Times New Roman" w:cs="Times New Roman"/>
          <w:b/>
          <w:lang w:val="en-GB"/>
        </w:rPr>
      </w:pPr>
      <w:r w:rsidRPr="00F81A4E">
        <w:rPr>
          <w:rFonts w:ascii="Times New Roman" w:hAnsi="Times New Roman" w:cs="Times New Roman"/>
          <w:b/>
          <w:lang w:val="en-GB"/>
        </w:rPr>
        <w:t>Deadline for application: 15</w:t>
      </w:r>
      <w:r w:rsidRPr="00F81A4E">
        <w:rPr>
          <w:rFonts w:ascii="Times New Roman" w:hAnsi="Times New Roman" w:cs="Times New Roman"/>
          <w:b/>
          <w:vertAlign w:val="superscript"/>
          <w:lang w:val="en-GB"/>
        </w:rPr>
        <w:t>th</w:t>
      </w:r>
      <w:r w:rsidRPr="00F81A4E">
        <w:rPr>
          <w:rFonts w:ascii="Times New Roman" w:hAnsi="Times New Roman" w:cs="Times New Roman"/>
          <w:b/>
          <w:lang w:val="en-GB"/>
        </w:rPr>
        <w:t xml:space="preserve"> </w:t>
      </w:r>
      <w:proofErr w:type="gramStart"/>
      <w:r w:rsidRPr="00F81A4E">
        <w:rPr>
          <w:rFonts w:ascii="Times New Roman" w:hAnsi="Times New Roman" w:cs="Times New Roman"/>
          <w:b/>
          <w:lang w:val="en-GB"/>
        </w:rPr>
        <w:t>March</w:t>
      </w:r>
      <w:r w:rsidR="00C47954" w:rsidRPr="00F81A4E">
        <w:rPr>
          <w:rFonts w:ascii="Times New Roman" w:hAnsi="Times New Roman" w:cs="Times New Roman"/>
          <w:b/>
          <w:lang w:val="en-GB"/>
        </w:rPr>
        <w:t>,</w:t>
      </w:r>
      <w:proofErr w:type="gramEnd"/>
      <w:r w:rsidR="00C47954" w:rsidRPr="00F81A4E">
        <w:rPr>
          <w:rFonts w:ascii="Times New Roman" w:hAnsi="Times New Roman" w:cs="Times New Roman"/>
          <w:b/>
          <w:lang w:val="en-GB"/>
        </w:rPr>
        <w:t xml:space="preserve"> 2024</w:t>
      </w:r>
      <w:r w:rsidR="007A6737" w:rsidRPr="00F81A4E">
        <w:rPr>
          <w:rFonts w:ascii="Times New Roman" w:hAnsi="Times New Roman" w:cs="Times New Roman"/>
          <w:b/>
          <w:lang w:val="en-GB"/>
        </w:rPr>
        <w:t>.</w:t>
      </w:r>
    </w:p>
    <w:p w14:paraId="677B089C" w14:textId="554064BF" w:rsidR="00A01431" w:rsidRPr="00F81A4E" w:rsidRDefault="00A01431" w:rsidP="00A01431">
      <w:pPr>
        <w:rPr>
          <w:rFonts w:ascii="Times New Roman" w:hAnsi="Times New Roman" w:cs="Times New Roman"/>
          <w:lang w:val="en-GB"/>
        </w:rPr>
      </w:pPr>
    </w:p>
    <w:p w14:paraId="372E9BE8" w14:textId="77777777" w:rsidR="00F45521" w:rsidRPr="00F81A4E" w:rsidRDefault="00F45521" w:rsidP="00F45521">
      <w:pPr>
        <w:spacing w:line="257" w:lineRule="auto"/>
        <w:jc w:val="both"/>
        <w:rPr>
          <w:rFonts w:ascii="Times New Roman" w:eastAsia="Times New Roman" w:hAnsi="Times New Roman" w:cs="Times New Roman"/>
        </w:rPr>
      </w:pPr>
      <w:r w:rsidRPr="00F81A4E">
        <w:rPr>
          <w:rFonts w:ascii="Times New Roman" w:eastAsia="Times New Roman" w:hAnsi="Times New Roman" w:cs="Times New Roman"/>
          <w:lang w:val="en-GB"/>
        </w:rPr>
        <w:t xml:space="preserve">Applicants from TBLR should submit form available on: </w:t>
      </w:r>
      <w:hyperlink r:id="rId8">
        <w:r w:rsidRPr="00F81A4E">
          <w:rPr>
            <w:rStyle w:val="Hyperlink"/>
            <w:rFonts w:ascii="Times New Roman" w:eastAsia="Times New Roman" w:hAnsi="Times New Roman" w:cs="Times New Roman"/>
            <w:lang w:val="en-GB"/>
          </w:rPr>
          <w:t>https://www.ntnu.no/tblr</w:t>
        </w:r>
      </w:hyperlink>
    </w:p>
    <w:p w14:paraId="121FDA17" w14:textId="77777777" w:rsidR="00F45521" w:rsidRPr="00F81A4E" w:rsidRDefault="00F45521" w:rsidP="00F45521">
      <w:pPr>
        <w:spacing w:line="257" w:lineRule="auto"/>
        <w:jc w:val="both"/>
        <w:rPr>
          <w:rFonts w:ascii="Times New Roman" w:eastAsia="Times New Roman" w:hAnsi="Times New Roman" w:cs="Times New Roman"/>
          <w:lang w:val="en-GB"/>
        </w:rPr>
      </w:pPr>
    </w:p>
    <w:p w14:paraId="6AFE70C8" w14:textId="77777777" w:rsidR="00F45521" w:rsidRPr="00F81A4E" w:rsidRDefault="00F45521" w:rsidP="00F45521">
      <w:pPr>
        <w:spacing w:line="257" w:lineRule="auto"/>
        <w:jc w:val="both"/>
        <w:rPr>
          <w:rFonts w:ascii="Times New Roman" w:eastAsia="Times New Roman" w:hAnsi="Times New Roman" w:cs="Times New Roman"/>
          <w:lang w:val="en-GB"/>
        </w:rPr>
      </w:pPr>
      <w:r w:rsidRPr="00F81A4E">
        <w:rPr>
          <w:rFonts w:ascii="Times New Roman" w:eastAsia="Times New Roman" w:hAnsi="Times New Roman" w:cs="Times New Roman"/>
          <w:lang w:val="en-GB"/>
        </w:rPr>
        <w:t xml:space="preserve">Any questions should be directed to Wolfgang Hottner </w:t>
      </w:r>
      <w:hyperlink r:id="rId9" w:history="1">
        <w:r w:rsidRPr="00F81A4E">
          <w:rPr>
            <w:rStyle w:val="Hyperlink"/>
            <w:rFonts w:ascii="Times New Roman" w:eastAsia="Times New Roman" w:hAnsi="Times New Roman" w:cs="Times New Roman"/>
            <w:u w:val="none"/>
            <w:lang w:val="en-GB"/>
          </w:rPr>
          <w:t>wolfgang.hottner@uib.no</w:t>
        </w:r>
      </w:hyperlink>
      <w:r w:rsidRPr="00F81A4E">
        <w:rPr>
          <w:rFonts w:ascii="Times New Roman" w:eastAsia="Times New Roman" w:hAnsi="Times New Roman" w:cs="Times New Roman"/>
          <w:lang w:val="en-GB"/>
        </w:rPr>
        <w:t xml:space="preserve"> or Peter Svare Valeur: </w:t>
      </w:r>
      <w:r w:rsidRPr="00F81A4E">
        <w:rPr>
          <w:rFonts w:ascii="Times New Roman" w:eastAsia="Times New Roman" w:hAnsi="Times New Roman" w:cs="Times New Roman"/>
          <w:color w:val="4472C4" w:themeColor="accent1"/>
          <w:lang w:val="en-GB"/>
        </w:rPr>
        <w:t>Peter.Valeur@uib.no</w:t>
      </w:r>
    </w:p>
    <w:p w14:paraId="6B911063" w14:textId="77777777" w:rsidR="00F45521" w:rsidRDefault="00F45521" w:rsidP="00A01431">
      <w:pPr>
        <w:rPr>
          <w:rFonts w:ascii="Times New Roman" w:hAnsi="Times New Roman" w:cs="Times New Roman"/>
          <w:lang w:val="en-GB"/>
        </w:rPr>
      </w:pPr>
    </w:p>
    <w:p w14:paraId="53FFCEB2" w14:textId="77777777" w:rsidR="003A65F2" w:rsidRDefault="003A65F2" w:rsidP="00A01431">
      <w:pPr>
        <w:rPr>
          <w:rFonts w:ascii="Times New Roman" w:hAnsi="Times New Roman" w:cs="Times New Roman"/>
          <w:lang w:val="en-GB"/>
        </w:rPr>
      </w:pPr>
    </w:p>
    <w:p w14:paraId="780E2E9A" w14:textId="77777777" w:rsidR="003A65F2" w:rsidRPr="0033578A" w:rsidRDefault="003A65F2" w:rsidP="003A65F2">
      <w:pPr>
        <w:rPr>
          <w:rFonts w:ascii="Times New Roman" w:hAnsi="Times New Roman" w:cs="Times New Roman"/>
          <w:b/>
          <w:bCs/>
        </w:rPr>
      </w:pPr>
      <w:r w:rsidRPr="0033578A">
        <w:rPr>
          <w:rFonts w:ascii="Times New Roman" w:hAnsi="Times New Roman" w:cs="Times New Roman"/>
          <w:b/>
          <w:bCs/>
        </w:rPr>
        <w:t>Reading list</w:t>
      </w:r>
    </w:p>
    <w:p w14:paraId="531EB83D" w14:textId="77777777" w:rsidR="003A65F2" w:rsidRDefault="003A65F2" w:rsidP="003A65F2">
      <w:pPr>
        <w:rPr>
          <w:rFonts w:ascii="Times New Roman" w:hAnsi="Times New Roman" w:cs="Times New Roman"/>
          <w:u w:val="single"/>
        </w:rPr>
      </w:pPr>
    </w:p>
    <w:p w14:paraId="5C8EE462" w14:textId="77777777" w:rsidR="003A65F2" w:rsidRPr="00D13188" w:rsidRDefault="003A65F2" w:rsidP="003A65F2">
      <w:pPr>
        <w:rPr>
          <w:rFonts w:ascii="Times New Roman" w:hAnsi="Times New Roman" w:cs="Times New Roman"/>
        </w:rPr>
      </w:pPr>
      <w:r w:rsidRPr="00D13188">
        <w:rPr>
          <w:rFonts w:ascii="Times New Roman" w:hAnsi="Times New Roman" w:cs="Times New Roman"/>
          <w:u w:val="single"/>
        </w:rPr>
        <w:t>Giorgio Agamben</w:t>
      </w:r>
      <w:r w:rsidRPr="00D13188">
        <w:rPr>
          <w:rFonts w:ascii="Times New Roman" w:hAnsi="Times New Roman" w:cs="Times New Roman"/>
        </w:rPr>
        <w:t xml:space="preserve">: “The End of the Poem”, “Pascoli and the Thought of the Voice”, both in Agamben: </w:t>
      </w:r>
      <w:r w:rsidRPr="00D13188">
        <w:rPr>
          <w:rFonts w:ascii="Times New Roman" w:hAnsi="Times New Roman" w:cs="Times New Roman"/>
          <w:i/>
          <w:iCs/>
        </w:rPr>
        <w:t>The End of the Poem. Studies in Poetics.</w:t>
      </w:r>
      <w:r w:rsidRPr="00D13188">
        <w:rPr>
          <w:rFonts w:ascii="Times New Roman" w:hAnsi="Times New Roman" w:cs="Times New Roman"/>
        </w:rPr>
        <w:t xml:space="preserve"> Stanford University Press, 1999, pp. 109-119, and 62-76</w:t>
      </w:r>
    </w:p>
    <w:p w14:paraId="70DC76D7" w14:textId="77777777" w:rsidR="003A65F2" w:rsidRDefault="003A65F2" w:rsidP="003A65F2">
      <w:pPr>
        <w:pStyle w:val="p1"/>
        <w:rPr>
          <w:rFonts w:ascii="Times New Roman" w:hAnsi="Times New Roman" w:cs="Times New Roman"/>
          <w:sz w:val="24"/>
          <w:szCs w:val="24"/>
          <w:u w:val="single"/>
          <w:lang w:val="en-US"/>
        </w:rPr>
      </w:pPr>
    </w:p>
    <w:p w14:paraId="54C7FDE1" w14:textId="77777777" w:rsidR="003A65F2" w:rsidRPr="00E241CB" w:rsidRDefault="003A65F2" w:rsidP="003A65F2">
      <w:pPr>
        <w:pStyle w:val="p1"/>
        <w:rPr>
          <w:rFonts w:ascii="Times New Roman" w:hAnsi="Times New Roman" w:cs="Times New Roman"/>
          <w:sz w:val="24"/>
          <w:szCs w:val="24"/>
          <w:lang w:val="de-DE"/>
        </w:rPr>
      </w:pPr>
      <w:r w:rsidRPr="00D13188">
        <w:rPr>
          <w:rFonts w:ascii="Times New Roman" w:hAnsi="Times New Roman" w:cs="Times New Roman"/>
          <w:sz w:val="24"/>
          <w:szCs w:val="24"/>
          <w:u w:val="single"/>
          <w:lang w:val="en-US"/>
        </w:rPr>
        <w:t>Günther Anders</w:t>
      </w:r>
      <w:r w:rsidRPr="00D13188">
        <w:rPr>
          <w:rFonts w:ascii="Times New Roman" w:hAnsi="Times New Roman" w:cs="Times New Roman"/>
          <w:sz w:val="24"/>
          <w:szCs w:val="24"/>
          <w:lang w:val="en-US"/>
        </w:rPr>
        <w:t xml:space="preserve">, “Apocalypse without Kingdom”, in e-flux journal 97, 02/19. </w:t>
      </w:r>
      <w:r w:rsidRPr="00E241CB">
        <w:rPr>
          <w:rFonts w:ascii="Times New Roman" w:hAnsi="Times New Roman" w:cs="Times New Roman"/>
          <w:sz w:val="24"/>
          <w:szCs w:val="24"/>
          <w:lang w:val="de-DE"/>
        </w:rPr>
        <w:t xml:space="preserve">(From </w:t>
      </w:r>
      <w:r w:rsidRPr="00E241CB">
        <w:rPr>
          <w:rFonts w:ascii="Times New Roman" w:hAnsi="Times New Roman" w:cs="Times New Roman"/>
          <w:i/>
          <w:iCs/>
          <w:sz w:val="24"/>
          <w:szCs w:val="24"/>
          <w:lang w:val="de-DE"/>
        </w:rPr>
        <w:t>Endzeit und Zeitende</w:t>
      </w:r>
      <w:r w:rsidRPr="00E241CB">
        <w:rPr>
          <w:rFonts w:ascii="Times New Roman" w:hAnsi="Times New Roman" w:cs="Times New Roman"/>
          <w:sz w:val="24"/>
          <w:szCs w:val="24"/>
          <w:lang w:val="de-DE"/>
        </w:rPr>
        <w:t xml:space="preserve">, 1957) </w:t>
      </w:r>
    </w:p>
    <w:p w14:paraId="1763909C" w14:textId="77777777" w:rsidR="003A65F2" w:rsidRPr="00E241CB" w:rsidRDefault="003A65F2" w:rsidP="003A65F2">
      <w:pPr>
        <w:pStyle w:val="p1"/>
        <w:rPr>
          <w:rFonts w:ascii="Times New Roman" w:hAnsi="Times New Roman" w:cs="Times New Roman"/>
          <w:sz w:val="24"/>
          <w:szCs w:val="24"/>
          <w:lang w:val="de-DE"/>
        </w:rPr>
      </w:pPr>
      <w:r w:rsidRPr="00E241CB">
        <w:rPr>
          <w:rFonts w:ascii="Times New Roman" w:hAnsi="Times New Roman" w:cs="Times New Roman"/>
          <w:sz w:val="24"/>
          <w:szCs w:val="24"/>
          <w:lang w:val="de-DE"/>
        </w:rPr>
        <w:t>https://editor.e-flux-systems.com/files/251199_e-flux-journal-apocalypse-without-kingdom.pdf</w:t>
      </w:r>
    </w:p>
    <w:p w14:paraId="61AF6B6A" w14:textId="77777777" w:rsidR="003A65F2" w:rsidRPr="00E241CB" w:rsidRDefault="003A65F2" w:rsidP="003A65F2">
      <w:pPr>
        <w:rPr>
          <w:rFonts w:ascii="Times New Roman" w:hAnsi="Times New Roman" w:cs="Times New Roman"/>
          <w:u w:val="single"/>
          <w:lang w:val="de-DE"/>
        </w:rPr>
      </w:pPr>
    </w:p>
    <w:p w14:paraId="21B8AAEF" w14:textId="77777777" w:rsidR="003A65F2" w:rsidRPr="00D13188" w:rsidRDefault="003A65F2" w:rsidP="003A65F2">
      <w:pPr>
        <w:rPr>
          <w:rFonts w:ascii="Times New Roman" w:hAnsi="Times New Roman" w:cs="Times New Roman"/>
        </w:rPr>
      </w:pPr>
      <w:r w:rsidRPr="00D13188">
        <w:rPr>
          <w:rFonts w:ascii="Times New Roman" w:hAnsi="Times New Roman" w:cs="Times New Roman"/>
          <w:u w:val="single"/>
        </w:rPr>
        <w:t>Maurice Blanchot</w:t>
      </w:r>
      <w:r w:rsidRPr="00D13188">
        <w:rPr>
          <w:rFonts w:ascii="Times New Roman" w:hAnsi="Times New Roman" w:cs="Times New Roman"/>
        </w:rPr>
        <w:t>: “The instant of my death”, Stanford University Press 2000 (</w:t>
      </w:r>
      <w:proofErr w:type="spellStart"/>
      <w:r w:rsidRPr="00D13188">
        <w:rPr>
          <w:rFonts w:ascii="Times New Roman" w:hAnsi="Times New Roman" w:cs="Times New Roman"/>
          <w:i/>
          <w:iCs/>
        </w:rPr>
        <w:t>L'instant</w:t>
      </w:r>
      <w:proofErr w:type="spellEnd"/>
      <w:r w:rsidRPr="00D13188">
        <w:rPr>
          <w:rFonts w:ascii="Times New Roman" w:hAnsi="Times New Roman" w:cs="Times New Roman"/>
          <w:i/>
          <w:iCs/>
        </w:rPr>
        <w:t xml:space="preserve"> de ma mort, </w:t>
      </w:r>
      <w:r w:rsidRPr="00D13188">
        <w:rPr>
          <w:rFonts w:ascii="Times New Roman" w:hAnsi="Times New Roman" w:cs="Times New Roman"/>
        </w:rPr>
        <w:t>Montpellier: Fata Morgana, 1994).</w:t>
      </w:r>
    </w:p>
    <w:p w14:paraId="44825C1B" w14:textId="77777777" w:rsidR="003A65F2" w:rsidRPr="00D13188" w:rsidRDefault="003A65F2" w:rsidP="003A65F2">
      <w:pPr>
        <w:rPr>
          <w:rFonts w:ascii="Times New Roman" w:hAnsi="Times New Roman" w:cs="Times New Roman"/>
        </w:rPr>
      </w:pPr>
      <w:r w:rsidRPr="00D13188">
        <w:rPr>
          <w:rFonts w:ascii="Times New Roman" w:hAnsi="Times New Roman" w:cs="Times New Roman"/>
        </w:rPr>
        <w:t xml:space="preserve">https://www.sup.org/books/extra/?id=319&amp;isbn=&amp;gvp=1 </w:t>
      </w:r>
    </w:p>
    <w:p w14:paraId="58144402" w14:textId="77777777" w:rsidR="003A65F2" w:rsidRDefault="003A65F2" w:rsidP="003A65F2">
      <w:pPr>
        <w:rPr>
          <w:rFonts w:ascii="Times New Roman" w:hAnsi="Times New Roman" w:cs="Times New Roman"/>
          <w:u w:val="single"/>
        </w:rPr>
      </w:pPr>
    </w:p>
    <w:p w14:paraId="1C81F684" w14:textId="77777777" w:rsidR="003A65F2" w:rsidRPr="00E241CB" w:rsidRDefault="003A65F2" w:rsidP="003A65F2">
      <w:pPr>
        <w:rPr>
          <w:rFonts w:ascii="Times New Roman" w:hAnsi="Times New Roman" w:cs="Times New Roman"/>
          <w:lang w:val="de-DE"/>
        </w:rPr>
      </w:pPr>
      <w:r w:rsidRPr="00E241CB">
        <w:rPr>
          <w:rFonts w:ascii="Times New Roman" w:hAnsi="Times New Roman" w:cs="Times New Roman"/>
          <w:u w:val="single"/>
          <w:lang w:val="de-DE"/>
        </w:rPr>
        <w:t>Alfred Brendel</w:t>
      </w:r>
      <w:r w:rsidRPr="00E241CB">
        <w:rPr>
          <w:rFonts w:ascii="Times New Roman" w:hAnsi="Times New Roman" w:cs="Times New Roman"/>
          <w:lang w:val="de-DE"/>
        </w:rPr>
        <w:t>: “Die Coda ist entzückt. Alfred Brendel im Gespräch», interview in SZ, May 17, 2010</w:t>
      </w:r>
    </w:p>
    <w:p w14:paraId="40DAEE1C" w14:textId="77777777" w:rsidR="003A65F2" w:rsidRPr="00E241CB" w:rsidRDefault="003A65F2" w:rsidP="003A65F2">
      <w:pPr>
        <w:rPr>
          <w:rFonts w:ascii="Times New Roman" w:hAnsi="Times New Roman" w:cs="Times New Roman"/>
          <w:lang w:val="de-DE"/>
        </w:rPr>
      </w:pPr>
      <w:r w:rsidRPr="00E241CB">
        <w:rPr>
          <w:rFonts w:ascii="Times New Roman" w:hAnsi="Times New Roman" w:cs="Times New Roman"/>
          <w:lang w:val="de-DE"/>
        </w:rPr>
        <w:t>https://www.sueddeutsche.de/kultur/im-gespraech-alfred-brendel-muessig-sein-werde-ich-kaum-1.527753</w:t>
      </w:r>
    </w:p>
    <w:p w14:paraId="29ED7EF1" w14:textId="77777777" w:rsidR="003A65F2" w:rsidRPr="00E241CB" w:rsidRDefault="003A65F2" w:rsidP="003A65F2">
      <w:pPr>
        <w:rPr>
          <w:rFonts w:ascii="Times New Roman" w:hAnsi="Times New Roman" w:cs="Times New Roman"/>
          <w:u w:val="single"/>
          <w:lang w:val="de-DE"/>
        </w:rPr>
      </w:pPr>
    </w:p>
    <w:p w14:paraId="172BA411" w14:textId="77777777" w:rsidR="003A65F2" w:rsidRPr="00E241CB" w:rsidRDefault="003A65F2" w:rsidP="003A65F2">
      <w:pPr>
        <w:rPr>
          <w:rFonts w:ascii="Times New Roman" w:hAnsi="Times New Roman" w:cs="Times New Roman"/>
          <w:lang w:val="fr-FR"/>
        </w:rPr>
      </w:pPr>
      <w:r w:rsidRPr="00D13188">
        <w:rPr>
          <w:rFonts w:ascii="Times New Roman" w:hAnsi="Times New Roman" w:cs="Times New Roman"/>
          <w:u w:val="single"/>
        </w:rPr>
        <w:t xml:space="preserve">Roger </w:t>
      </w:r>
      <w:proofErr w:type="spellStart"/>
      <w:r w:rsidRPr="00D13188">
        <w:rPr>
          <w:rFonts w:ascii="Times New Roman" w:hAnsi="Times New Roman" w:cs="Times New Roman"/>
          <w:u w:val="single"/>
        </w:rPr>
        <w:t>Caillois</w:t>
      </w:r>
      <w:proofErr w:type="spellEnd"/>
      <w:r w:rsidRPr="00D13188">
        <w:rPr>
          <w:rFonts w:ascii="Times New Roman" w:hAnsi="Times New Roman" w:cs="Times New Roman"/>
        </w:rPr>
        <w:t xml:space="preserve">: “Mimicry and Legendary Psychasthenia”, in </w:t>
      </w:r>
      <w:r w:rsidRPr="00D13188">
        <w:rPr>
          <w:rFonts w:ascii="Times New Roman" w:hAnsi="Times New Roman" w:cs="Times New Roman"/>
          <w:i/>
          <w:iCs/>
        </w:rPr>
        <w:t xml:space="preserve">The Edge of Surrealism. </w:t>
      </w:r>
      <w:r w:rsidRPr="00E241CB">
        <w:rPr>
          <w:rFonts w:ascii="Times New Roman" w:hAnsi="Times New Roman" w:cs="Times New Roman"/>
          <w:i/>
          <w:iCs/>
          <w:lang w:val="fr-FR"/>
        </w:rPr>
        <w:t>A Roger Caillois Reader,</w:t>
      </w:r>
      <w:r w:rsidRPr="00E241CB">
        <w:rPr>
          <w:rFonts w:ascii="Times New Roman" w:hAnsi="Times New Roman" w:cs="Times New Roman"/>
          <w:lang w:val="fr-FR"/>
        </w:rPr>
        <w:t xml:space="preserve"> Duke University Press 2003. pp.89-107 (“Mimétisme et Psychasthénie légendaire”, in Caillois, </w:t>
      </w:r>
      <w:r w:rsidRPr="00E241CB">
        <w:rPr>
          <w:rFonts w:ascii="Times New Roman" w:hAnsi="Times New Roman" w:cs="Times New Roman"/>
          <w:i/>
          <w:iCs/>
          <w:lang w:val="fr-FR"/>
        </w:rPr>
        <w:t>Le mythe et l’homme</w:t>
      </w:r>
      <w:r w:rsidRPr="00E241CB">
        <w:rPr>
          <w:rFonts w:ascii="Times New Roman" w:hAnsi="Times New Roman" w:cs="Times New Roman"/>
          <w:lang w:val="fr-FR"/>
        </w:rPr>
        <w:t xml:space="preserve">, Gallimard 2012, 86-122) </w:t>
      </w:r>
    </w:p>
    <w:p w14:paraId="0041E2B7" w14:textId="77777777" w:rsidR="003A65F2" w:rsidRPr="00E241CB" w:rsidRDefault="00E241CB" w:rsidP="003A65F2">
      <w:pPr>
        <w:rPr>
          <w:rFonts w:ascii="Times New Roman" w:hAnsi="Times New Roman" w:cs="Times New Roman"/>
          <w:lang w:val="fr-FR"/>
        </w:rPr>
      </w:pPr>
      <w:hyperlink r:id="rId10" w:history="1">
        <w:r w:rsidR="003A65F2" w:rsidRPr="00E241CB">
          <w:rPr>
            <w:rStyle w:val="Hyperlink"/>
            <w:rFonts w:ascii="Times New Roman" w:hAnsi="Times New Roman" w:cs="Times New Roman"/>
            <w:lang w:val="fr-FR"/>
          </w:rPr>
          <w:t>https://monoskop.org/images/2/2e/The_Edge_of_Surrealism_A_Roger_Caillois_Reader_2003.pdf</w:t>
        </w:r>
      </w:hyperlink>
    </w:p>
    <w:p w14:paraId="7AA34558" w14:textId="77777777" w:rsidR="003A65F2" w:rsidRPr="00E241CB" w:rsidRDefault="003A65F2" w:rsidP="003A65F2">
      <w:pPr>
        <w:pStyle w:val="p1"/>
        <w:rPr>
          <w:rFonts w:ascii="Times New Roman" w:hAnsi="Times New Roman" w:cs="Times New Roman"/>
          <w:sz w:val="24"/>
          <w:szCs w:val="24"/>
          <w:u w:val="single"/>
          <w:lang w:val="fr-FR"/>
        </w:rPr>
      </w:pPr>
    </w:p>
    <w:p w14:paraId="64A82A05" w14:textId="77777777" w:rsidR="003A65F2" w:rsidRPr="00D13188" w:rsidRDefault="003A65F2" w:rsidP="003A65F2">
      <w:pPr>
        <w:pStyle w:val="p1"/>
        <w:rPr>
          <w:rFonts w:ascii="Times New Roman" w:hAnsi="Times New Roman" w:cs="Times New Roman"/>
          <w:sz w:val="24"/>
          <w:szCs w:val="24"/>
          <w:lang w:val="en-US"/>
        </w:rPr>
      </w:pPr>
      <w:r w:rsidRPr="00D13188">
        <w:rPr>
          <w:rFonts w:ascii="Times New Roman" w:hAnsi="Times New Roman" w:cs="Times New Roman"/>
          <w:sz w:val="24"/>
          <w:szCs w:val="24"/>
          <w:u w:val="single"/>
          <w:lang w:val="en-US"/>
        </w:rPr>
        <w:t xml:space="preserve">Rachel Blau </w:t>
      </w:r>
      <w:proofErr w:type="spellStart"/>
      <w:r w:rsidRPr="00D13188">
        <w:rPr>
          <w:rFonts w:ascii="Times New Roman" w:hAnsi="Times New Roman" w:cs="Times New Roman"/>
          <w:sz w:val="24"/>
          <w:szCs w:val="24"/>
          <w:u w:val="single"/>
          <w:lang w:val="en-US"/>
        </w:rPr>
        <w:t>DuPlessis</w:t>
      </w:r>
      <w:proofErr w:type="spellEnd"/>
      <w:r w:rsidRPr="00D13188">
        <w:rPr>
          <w:rFonts w:ascii="Times New Roman" w:hAnsi="Times New Roman" w:cs="Times New Roman"/>
          <w:sz w:val="24"/>
          <w:szCs w:val="24"/>
          <w:lang w:val="en-US"/>
        </w:rPr>
        <w:t xml:space="preserve">, “Endings and Contradictions”, in </w:t>
      </w:r>
      <w:r w:rsidRPr="00D13188">
        <w:rPr>
          <w:rFonts w:ascii="Times New Roman" w:hAnsi="Times New Roman" w:cs="Times New Roman"/>
          <w:i/>
          <w:iCs/>
          <w:sz w:val="24"/>
          <w:szCs w:val="24"/>
          <w:lang w:val="en-US"/>
        </w:rPr>
        <w:t>Writing Beyond the Ending. Narrative Strategies of Twentieth Century Women Writers</w:t>
      </w:r>
      <w:r w:rsidRPr="00D13188">
        <w:rPr>
          <w:rFonts w:ascii="Times New Roman" w:hAnsi="Times New Roman" w:cs="Times New Roman"/>
          <w:sz w:val="24"/>
          <w:szCs w:val="24"/>
          <w:lang w:val="en-US"/>
        </w:rPr>
        <w:t>, Indiana University Press 1985.</w:t>
      </w:r>
    </w:p>
    <w:p w14:paraId="2260DD02" w14:textId="77777777" w:rsidR="003A65F2" w:rsidRPr="00D13188" w:rsidRDefault="003A65F2" w:rsidP="003A65F2">
      <w:pPr>
        <w:pStyle w:val="p1"/>
        <w:rPr>
          <w:rFonts w:ascii="Times New Roman" w:hAnsi="Times New Roman" w:cs="Times New Roman"/>
          <w:sz w:val="24"/>
          <w:szCs w:val="24"/>
          <w:lang w:val="en-US"/>
        </w:rPr>
      </w:pPr>
      <w:r w:rsidRPr="00D13188">
        <w:rPr>
          <w:rFonts w:ascii="Times New Roman" w:hAnsi="Times New Roman" w:cs="Times New Roman"/>
          <w:sz w:val="24"/>
          <w:szCs w:val="24"/>
          <w:lang w:val="en-US"/>
        </w:rPr>
        <w:t>https://egargano.weebly.com/uploads/2/2/7/8/22785042/writing_beyond_the_ending.pdf</w:t>
      </w:r>
    </w:p>
    <w:p w14:paraId="790B4B5F" w14:textId="77777777" w:rsidR="003A65F2" w:rsidRPr="00D13188" w:rsidRDefault="003A65F2" w:rsidP="003A65F2">
      <w:pPr>
        <w:rPr>
          <w:rFonts w:ascii="Times New Roman" w:hAnsi="Times New Roman" w:cs="Times New Roman"/>
          <w:u w:val="single"/>
        </w:rPr>
      </w:pPr>
    </w:p>
    <w:p w14:paraId="41577DD0" w14:textId="77777777" w:rsidR="003A65F2" w:rsidRPr="00E241CB" w:rsidRDefault="003A65F2" w:rsidP="003A65F2">
      <w:pPr>
        <w:rPr>
          <w:rFonts w:ascii="Times New Roman" w:hAnsi="Times New Roman" w:cs="Times New Roman"/>
          <w:lang w:val="de-DE"/>
        </w:rPr>
      </w:pPr>
      <w:r w:rsidRPr="00E241CB">
        <w:rPr>
          <w:rFonts w:ascii="Times New Roman" w:hAnsi="Times New Roman" w:cs="Times New Roman"/>
          <w:u w:val="single"/>
          <w:lang w:val="de-DE"/>
        </w:rPr>
        <w:t>Sigmund Freud</w:t>
      </w:r>
      <w:r w:rsidRPr="00E241CB">
        <w:rPr>
          <w:rFonts w:ascii="Times New Roman" w:hAnsi="Times New Roman" w:cs="Times New Roman"/>
          <w:lang w:val="de-DE"/>
        </w:rPr>
        <w:t xml:space="preserve">: “Analysis Terminable and Interminable”, in Freud, the </w:t>
      </w:r>
      <w:proofErr w:type="gramStart"/>
      <w:r w:rsidRPr="00E241CB">
        <w:rPr>
          <w:rFonts w:ascii="Times New Roman" w:hAnsi="Times New Roman" w:cs="Times New Roman"/>
          <w:lang w:val="de-DE"/>
        </w:rPr>
        <w:t>Standard Edition</w:t>
      </w:r>
      <w:proofErr w:type="gramEnd"/>
      <w:r w:rsidRPr="00E241CB">
        <w:rPr>
          <w:rFonts w:ascii="Times New Roman" w:hAnsi="Times New Roman" w:cs="Times New Roman"/>
          <w:lang w:val="de-DE"/>
        </w:rPr>
        <w:t>, Vol.23, Hogarth Press, 1964, pp. 216-253, (“Die endliche und unendliche Analyse”, in Freud, Gesammelte Werke, vol. 26, Fischer Verlag, pp. 57-100)</w:t>
      </w:r>
    </w:p>
    <w:p w14:paraId="5482699B" w14:textId="77777777" w:rsidR="003A65F2" w:rsidRPr="00D13188" w:rsidRDefault="003A65F2" w:rsidP="003A65F2">
      <w:pPr>
        <w:rPr>
          <w:rFonts w:ascii="Times New Roman" w:hAnsi="Times New Roman" w:cs="Times New Roman"/>
        </w:rPr>
      </w:pPr>
      <w:r w:rsidRPr="00D13188">
        <w:rPr>
          <w:rFonts w:ascii="Times New Roman" w:hAnsi="Times New Roman" w:cs="Times New Roman"/>
        </w:rPr>
        <w:t xml:space="preserve">“The  https://www.sas.upenn.edu/~cavitch/pdf-library/Freud_Analysis_Terminable_Interminable.pdf  </w:t>
      </w:r>
    </w:p>
    <w:p w14:paraId="2A1A3F5E" w14:textId="77777777" w:rsidR="003A65F2" w:rsidRDefault="003A65F2" w:rsidP="003A65F2">
      <w:pPr>
        <w:rPr>
          <w:rFonts w:ascii="Times New Roman" w:hAnsi="Times New Roman" w:cs="Times New Roman"/>
          <w:u w:val="single"/>
        </w:rPr>
      </w:pPr>
    </w:p>
    <w:p w14:paraId="4BFDCDBE" w14:textId="77777777" w:rsidR="003A65F2" w:rsidRPr="00E241CB" w:rsidRDefault="003A65F2" w:rsidP="003A65F2">
      <w:pPr>
        <w:rPr>
          <w:rFonts w:ascii="Times New Roman" w:hAnsi="Times New Roman" w:cs="Times New Roman"/>
          <w:lang w:val="de-DE"/>
        </w:rPr>
      </w:pPr>
      <w:r w:rsidRPr="00D13188">
        <w:rPr>
          <w:rFonts w:ascii="Times New Roman" w:hAnsi="Times New Roman" w:cs="Times New Roman"/>
          <w:u w:val="single"/>
        </w:rPr>
        <w:t>G.W.F. Hegel</w:t>
      </w:r>
      <w:r w:rsidRPr="00D13188">
        <w:rPr>
          <w:rFonts w:ascii="Times New Roman" w:hAnsi="Times New Roman" w:cs="Times New Roman"/>
        </w:rPr>
        <w:t xml:space="preserve">, “Position of Art in Relation to the Finite World and to Religion and Philosophy”, in </w:t>
      </w:r>
      <w:r w:rsidRPr="00D13188">
        <w:rPr>
          <w:rFonts w:ascii="Times New Roman" w:hAnsi="Times New Roman" w:cs="Times New Roman"/>
          <w:i/>
          <w:iCs/>
        </w:rPr>
        <w:t xml:space="preserve">Hegel’s Aesthetics. </w:t>
      </w:r>
      <w:r w:rsidRPr="00E241CB">
        <w:rPr>
          <w:rFonts w:ascii="Times New Roman" w:hAnsi="Times New Roman" w:cs="Times New Roman"/>
          <w:i/>
          <w:iCs/>
          <w:lang w:val="de-DE"/>
        </w:rPr>
        <w:t>Lectures on Fine Art</w:t>
      </w:r>
      <w:r w:rsidRPr="00E241CB">
        <w:rPr>
          <w:rFonts w:ascii="Times New Roman" w:hAnsi="Times New Roman" w:cs="Times New Roman"/>
          <w:lang w:val="de-DE"/>
        </w:rPr>
        <w:t>, vol.1, Clarendon Press, 1975, pp. 91-105 (Hegel: “Stellung der Kunst im Verhältnis zur endlichen Wirklichkeit und zur Religion und Philosophie”, in Vorlesungen über die Ästhetik 1, Suhrkamp 1970, 127-144)</w:t>
      </w:r>
    </w:p>
    <w:p w14:paraId="62CACEA2" w14:textId="77777777" w:rsidR="003A65F2" w:rsidRPr="00E241CB" w:rsidRDefault="00000000" w:rsidP="003A65F2">
      <w:pPr>
        <w:rPr>
          <w:rFonts w:ascii="Times New Roman" w:hAnsi="Times New Roman" w:cs="Times New Roman"/>
          <w:lang w:val="de-DE"/>
        </w:rPr>
      </w:pPr>
      <w:hyperlink r:id="rId11" w:history="1">
        <w:r w:rsidR="003A65F2" w:rsidRPr="00E241CB">
          <w:rPr>
            <w:rStyle w:val="Hyperlink"/>
            <w:rFonts w:ascii="Times New Roman" w:hAnsi="Times New Roman" w:cs="Times New Roman"/>
            <w:lang w:val="de-DE"/>
          </w:rPr>
          <w:t>https://edisciplinas.usp.br/pluginfile.php/4179802/mod_resource/content/1/AESTHETICS%20I.pdf</w:t>
        </w:r>
      </w:hyperlink>
      <w:r w:rsidR="003A65F2" w:rsidRPr="00E241CB">
        <w:rPr>
          <w:rFonts w:ascii="Times New Roman" w:hAnsi="Times New Roman" w:cs="Times New Roman"/>
          <w:lang w:val="de-DE"/>
        </w:rPr>
        <w:t xml:space="preserve"> </w:t>
      </w:r>
    </w:p>
    <w:p w14:paraId="19660A2D" w14:textId="77777777" w:rsidR="003A65F2" w:rsidRPr="00E241CB" w:rsidRDefault="003A65F2" w:rsidP="003A65F2">
      <w:pPr>
        <w:rPr>
          <w:rFonts w:ascii="Times New Roman" w:hAnsi="Times New Roman" w:cs="Times New Roman"/>
          <w:u w:val="single"/>
          <w:lang w:val="de-DE"/>
        </w:rPr>
      </w:pPr>
    </w:p>
    <w:p w14:paraId="7AA11458" w14:textId="77777777" w:rsidR="003A65F2" w:rsidRPr="00D13188" w:rsidRDefault="003A65F2" w:rsidP="003A65F2">
      <w:pPr>
        <w:rPr>
          <w:rFonts w:ascii="Times New Roman" w:hAnsi="Times New Roman" w:cs="Times New Roman"/>
        </w:rPr>
      </w:pPr>
      <w:r w:rsidRPr="00D13188">
        <w:rPr>
          <w:rFonts w:ascii="Times New Roman" w:hAnsi="Times New Roman" w:cs="Times New Roman"/>
          <w:u w:val="single"/>
        </w:rPr>
        <w:t>Frank Kermode,</w:t>
      </w:r>
      <w:r w:rsidRPr="00D13188">
        <w:rPr>
          <w:rFonts w:ascii="Times New Roman" w:hAnsi="Times New Roman" w:cs="Times New Roman"/>
        </w:rPr>
        <w:t xml:space="preserve"> </w:t>
      </w:r>
      <w:r w:rsidRPr="00D13188">
        <w:rPr>
          <w:rFonts w:ascii="Times New Roman" w:hAnsi="Times New Roman" w:cs="Times New Roman"/>
          <w:i/>
          <w:iCs/>
        </w:rPr>
        <w:t>The Sense of an Ending: Studies in the Theory of Fiction</w:t>
      </w:r>
      <w:r w:rsidRPr="00D13188">
        <w:rPr>
          <w:rFonts w:ascii="Times New Roman" w:hAnsi="Times New Roman" w:cs="Times New Roman"/>
        </w:rPr>
        <w:t xml:space="preserve"> (Oxford: Oxford University Press, 2000) </w:t>
      </w:r>
    </w:p>
    <w:p w14:paraId="1096766C" w14:textId="77777777" w:rsidR="003A65F2" w:rsidRPr="00D13188" w:rsidRDefault="00000000" w:rsidP="003A65F2">
      <w:pPr>
        <w:rPr>
          <w:rFonts w:ascii="Times New Roman" w:hAnsi="Times New Roman" w:cs="Times New Roman"/>
        </w:rPr>
      </w:pPr>
      <w:hyperlink r:id="rId12" w:history="1">
        <w:r w:rsidR="003A65F2" w:rsidRPr="00D13188">
          <w:rPr>
            <w:rStyle w:val="Hyperlink"/>
            <w:rFonts w:ascii="Times New Roman" w:hAnsi="Times New Roman" w:cs="Times New Roman"/>
          </w:rPr>
          <w:t>https://monoskop.org/images/d/d6/Kermode_Frank_The_Sense_of_an_Ending_2000.pdf</w:t>
        </w:r>
      </w:hyperlink>
    </w:p>
    <w:p w14:paraId="7749C9D9" w14:textId="77777777" w:rsidR="003A65F2" w:rsidRDefault="003A65F2" w:rsidP="003A65F2">
      <w:pPr>
        <w:pStyle w:val="p1"/>
        <w:rPr>
          <w:rFonts w:ascii="Times New Roman" w:hAnsi="Times New Roman" w:cs="Times New Roman"/>
          <w:sz w:val="24"/>
          <w:szCs w:val="24"/>
          <w:u w:val="single"/>
          <w:lang w:val="en-US"/>
        </w:rPr>
      </w:pPr>
    </w:p>
    <w:p w14:paraId="64D18802" w14:textId="77777777" w:rsidR="003A65F2" w:rsidRPr="00D13188" w:rsidRDefault="003A65F2" w:rsidP="003A65F2">
      <w:pPr>
        <w:pStyle w:val="p1"/>
        <w:rPr>
          <w:rStyle w:val="apple-converted-space"/>
          <w:rFonts w:ascii="Times New Roman" w:hAnsi="Times New Roman" w:cs="Times New Roman"/>
          <w:sz w:val="24"/>
          <w:szCs w:val="24"/>
          <w:lang w:val="en-US"/>
        </w:rPr>
      </w:pPr>
      <w:r w:rsidRPr="00D13188">
        <w:rPr>
          <w:rFonts w:ascii="Times New Roman" w:hAnsi="Times New Roman" w:cs="Times New Roman"/>
          <w:sz w:val="24"/>
          <w:szCs w:val="24"/>
          <w:u w:val="single"/>
          <w:lang w:val="en-US"/>
        </w:rPr>
        <w:t>Barbara Herrnstein Smith,</w:t>
      </w:r>
      <w:r w:rsidRPr="00D13188">
        <w:rPr>
          <w:rFonts w:ascii="Times New Roman" w:hAnsi="Times New Roman" w:cs="Times New Roman"/>
          <w:sz w:val="24"/>
          <w:szCs w:val="24"/>
          <w:lang w:val="en-US"/>
        </w:rPr>
        <w:t xml:space="preserve"> </w:t>
      </w:r>
      <w:r w:rsidRPr="00D13188">
        <w:rPr>
          <w:rFonts w:ascii="Times New Roman" w:hAnsi="Times New Roman" w:cs="Times New Roman"/>
          <w:i/>
          <w:iCs/>
          <w:sz w:val="24"/>
          <w:szCs w:val="24"/>
          <w:lang w:val="en-US"/>
        </w:rPr>
        <w:t xml:space="preserve">Poetic Closure: A Study of How Poems End </w:t>
      </w:r>
      <w:r w:rsidRPr="00D13188">
        <w:rPr>
          <w:rFonts w:ascii="Times New Roman" w:hAnsi="Times New Roman" w:cs="Times New Roman"/>
          <w:sz w:val="24"/>
          <w:szCs w:val="24"/>
          <w:lang w:val="en-US"/>
        </w:rPr>
        <w:t>(Chicago: University of Chicago Press, 1968)</w:t>
      </w:r>
      <w:r w:rsidRPr="00D13188">
        <w:rPr>
          <w:rStyle w:val="apple-converted-space"/>
          <w:rFonts w:ascii="Times New Roman" w:hAnsi="Times New Roman" w:cs="Times New Roman"/>
          <w:sz w:val="24"/>
          <w:szCs w:val="24"/>
          <w:lang w:val="en-US"/>
        </w:rPr>
        <w:t> </w:t>
      </w:r>
    </w:p>
    <w:p w14:paraId="596AFA38" w14:textId="77777777" w:rsidR="003A65F2" w:rsidRPr="003A65F2" w:rsidRDefault="003A65F2" w:rsidP="00A01431">
      <w:pPr>
        <w:rPr>
          <w:rFonts w:ascii="Times New Roman" w:hAnsi="Times New Roman" w:cs="Times New Roman"/>
        </w:rPr>
      </w:pPr>
    </w:p>
    <w:sectPr w:rsidR="003A65F2" w:rsidRPr="003A65F2" w:rsidSect="00637FA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EDFF2" w14:textId="77777777" w:rsidR="00FE1727" w:rsidRDefault="00FE1727" w:rsidP="003C6AB9">
      <w:r>
        <w:separator/>
      </w:r>
    </w:p>
  </w:endnote>
  <w:endnote w:type="continuationSeparator" w:id="0">
    <w:p w14:paraId="2D1C05CA" w14:textId="77777777" w:rsidR="00FE1727" w:rsidRDefault="00FE1727" w:rsidP="003C6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0BD0F" w14:textId="77777777" w:rsidR="00FE1727" w:rsidRDefault="00FE1727" w:rsidP="003C6AB9">
      <w:r>
        <w:separator/>
      </w:r>
    </w:p>
  </w:footnote>
  <w:footnote w:type="continuationSeparator" w:id="0">
    <w:p w14:paraId="4542C715" w14:textId="77777777" w:rsidR="00FE1727" w:rsidRDefault="00FE1727" w:rsidP="003C6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A7988"/>
    <w:multiLevelType w:val="hybridMultilevel"/>
    <w:tmpl w:val="1C289AF6"/>
    <w:lvl w:ilvl="0" w:tplc="2424FA1E">
      <w:numFmt w:val="bullet"/>
      <w:lvlText w:val="-"/>
      <w:lvlJc w:val="left"/>
      <w:pPr>
        <w:ind w:left="720" w:hanging="360"/>
      </w:pPr>
      <w:rPr>
        <w:rFonts w:ascii="Times New Roman" w:eastAsiaTheme="minorHAnsi" w:hAnsi="Times New Roman" w:cs="Times New Roman"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2255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B9"/>
    <w:rsid w:val="000420AF"/>
    <w:rsid w:val="00092D84"/>
    <w:rsid w:val="00094E66"/>
    <w:rsid w:val="000F6D9A"/>
    <w:rsid w:val="00110EBD"/>
    <w:rsid w:val="00113A6B"/>
    <w:rsid w:val="00116C74"/>
    <w:rsid w:val="0015095C"/>
    <w:rsid w:val="001B2030"/>
    <w:rsid w:val="001E6C54"/>
    <w:rsid w:val="002343AD"/>
    <w:rsid w:val="0023609D"/>
    <w:rsid w:val="002417CC"/>
    <w:rsid w:val="002477F7"/>
    <w:rsid w:val="00255508"/>
    <w:rsid w:val="00276C5B"/>
    <w:rsid w:val="002825E2"/>
    <w:rsid w:val="00287F2E"/>
    <w:rsid w:val="002C03A7"/>
    <w:rsid w:val="002D4ED7"/>
    <w:rsid w:val="002D7DCD"/>
    <w:rsid w:val="002E79C0"/>
    <w:rsid w:val="002F4D1C"/>
    <w:rsid w:val="002F532D"/>
    <w:rsid w:val="003142D0"/>
    <w:rsid w:val="00314B8B"/>
    <w:rsid w:val="00316340"/>
    <w:rsid w:val="00365C52"/>
    <w:rsid w:val="00367BE7"/>
    <w:rsid w:val="00380BA3"/>
    <w:rsid w:val="003A65F2"/>
    <w:rsid w:val="003A7053"/>
    <w:rsid w:val="003C6AB9"/>
    <w:rsid w:val="003D5B79"/>
    <w:rsid w:val="004519D8"/>
    <w:rsid w:val="004900FF"/>
    <w:rsid w:val="0049311F"/>
    <w:rsid w:val="004A5E83"/>
    <w:rsid w:val="004C2506"/>
    <w:rsid w:val="004D2A90"/>
    <w:rsid w:val="004D4F73"/>
    <w:rsid w:val="00506DF4"/>
    <w:rsid w:val="0055204C"/>
    <w:rsid w:val="005574DA"/>
    <w:rsid w:val="00580A34"/>
    <w:rsid w:val="005A70D0"/>
    <w:rsid w:val="005F6AF3"/>
    <w:rsid w:val="00602082"/>
    <w:rsid w:val="00637FA1"/>
    <w:rsid w:val="00681F49"/>
    <w:rsid w:val="00685B72"/>
    <w:rsid w:val="006A428C"/>
    <w:rsid w:val="006A7C5A"/>
    <w:rsid w:val="006B2AE2"/>
    <w:rsid w:val="006F4E99"/>
    <w:rsid w:val="00710C75"/>
    <w:rsid w:val="007334CA"/>
    <w:rsid w:val="007A6737"/>
    <w:rsid w:val="007A7C98"/>
    <w:rsid w:val="007B7527"/>
    <w:rsid w:val="00834F8A"/>
    <w:rsid w:val="00877B08"/>
    <w:rsid w:val="0088453A"/>
    <w:rsid w:val="0089170F"/>
    <w:rsid w:val="008C6064"/>
    <w:rsid w:val="00902E5C"/>
    <w:rsid w:val="009C1173"/>
    <w:rsid w:val="00A01431"/>
    <w:rsid w:val="00A06971"/>
    <w:rsid w:val="00A855F8"/>
    <w:rsid w:val="00AA1DFC"/>
    <w:rsid w:val="00AA686D"/>
    <w:rsid w:val="00AC08CE"/>
    <w:rsid w:val="00AD3171"/>
    <w:rsid w:val="00B11457"/>
    <w:rsid w:val="00B9601D"/>
    <w:rsid w:val="00BE126B"/>
    <w:rsid w:val="00BE3C2C"/>
    <w:rsid w:val="00BF7E8C"/>
    <w:rsid w:val="00C12D95"/>
    <w:rsid w:val="00C32993"/>
    <w:rsid w:val="00C47954"/>
    <w:rsid w:val="00C808EF"/>
    <w:rsid w:val="00C85516"/>
    <w:rsid w:val="00CC2D68"/>
    <w:rsid w:val="00CC6949"/>
    <w:rsid w:val="00D576E0"/>
    <w:rsid w:val="00D82A02"/>
    <w:rsid w:val="00D86664"/>
    <w:rsid w:val="00D92FE2"/>
    <w:rsid w:val="00DB40EE"/>
    <w:rsid w:val="00DB5938"/>
    <w:rsid w:val="00DE0BA5"/>
    <w:rsid w:val="00E135A3"/>
    <w:rsid w:val="00E16694"/>
    <w:rsid w:val="00E241CB"/>
    <w:rsid w:val="00E357A0"/>
    <w:rsid w:val="00E56711"/>
    <w:rsid w:val="00EA6C27"/>
    <w:rsid w:val="00EB6926"/>
    <w:rsid w:val="00ED29A9"/>
    <w:rsid w:val="00EE621D"/>
    <w:rsid w:val="00F34A55"/>
    <w:rsid w:val="00F3744B"/>
    <w:rsid w:val="00F45521"/>
    <w:rsid w:val="00F471DC"/>
    <w:rsid w:val="00F52BEB"/>
    <w:rsid w:val="00F555E0"/>
    <w:rsid w:val="00F56AEF"/>
    <w:rsid w:val="00F81A4E"/>
    <w:rsid w:val="00F82FA6"/>
    <w:rsid w:val="00F93A69"/>
    <w:rsid w:val="00FA01D7"/>
    <w:rsid w:val="00FE05C1"/>
    <w:rsid w:val="00FE1727"/>
    <w:rsid w:val="00FE5D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5A2DC"/>
  <w14:defaultImageDpi w14:val="32767"/>
  <w15:chartTrackingRefBased/>
  <w15:docId w15:val="{6B1C04CC-9920-0245-8C06-573AEA32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C6AB9"/>
    <w:rPr>
      <w:lang w:val="en-US"/>
    </w:rPr>
  </w:style>
  <w:style w:type="paragraph" w:styleId="Heading1">
    <w:name w:val="heading 1"/>
    <w:basedOn w:val="Normal"/>
    <w:link w:val="Heading1Char"/>
    <w:uiPriority w:val="9"/>
    <w:qFormat/>
    <w:rsid w:val="00685B72"/>
    <w:pPr>
      <w:spacing w:before="100" w:beforeAutospacing="1" w:after="100" w:afterAutospacing="1"/>
      <w:outlineLvl w:val="0"/>
    </w:pPr>
    <w:rPr>
      <w:rFonts w:ascii="Calibri" w:hAnsi="Calibri" w:cs="Calibri"/>
      <w:b/>
      <w:bCs/>
      <w:kern w:val="36"/>
      <w:sz w:val="48"/>
      <w:szCs w:val="48"/>
      <w:lang w:val="nb-NO"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C6AB9"/>
    <w:rPr>
      <w:sz w:val="20"/>
      <w:szCs w:val="20"/>
    </w:rPr>
  </w:style>
  <w:style w:type="character" w:customStyle="1" w:styleId="FootnoteTextChar">
    <w:name w:val="Footnote Text Char"/>
    <w:basedOn w:val="DefaultParagraphFont"/>
    <w:link w:val="FootnoteText"/>
    <w:uiPriority w:val="99"/>
    <w:semiHidden/>
    <w:rsid w:val="003C6AB9"/>
    <w:rPr>
      <w:sz w:val="20"/>
      <w:szCs w:val="20"/>
      <w:lang w:val="en-US"/>
    </w:rPr>
  </w:style>
  <w:style w:type="character" w:styleId="FootnoteReference">
    <w:name w:val="footnote reference"/>
    <w:basedOn w:val="DefaultParagraphFont"/>
    <w:uiPriority w:val="99"/>
    <w:semiHidden/>
    <w:unhideWhenUsed/>
    <w:rsid w:val="003C6AB9"/>
    <w:rPr>
      <w:vertAlign w:val="superscript"/>
    </w:rPr>
  </w:style>
  <w:style w:type="paragraph" w:customStyle="1" w:styleId="Default">
    <w:name w:val="Default"/>
    <w:rsid w:val="002D7DCD"/>
    <w:pPr>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uiPriority w:val="9"/>
    <w:rsid w:val="00685B72"/>
    <w:rPr>
      <w:rFonts w:ascii="Calibri" w:hAnsi="Calibri" w:cs="Calibri"/>
      <w:b/>
      <w:bCs/>
      <w:kern w:val="36"/>
      <w:sz w:val="48"/>
      <w:szCs w:val="48"/>
      <w:lang w:val="nb-NO" w:eastAsia="nb-NO"/>
    </w:rPr>
  </w:style>
  <w:style w:type="character" w:customStyle="1" w:styleId="apple-converted-space">
    <w:name w:val="apple-converted-space"/>
    <w:basedOn w:val="DefaultParagraphFont"/>
    <w:rsid w:val="00685B72"/>
  </w:style>
  <w:style w:type="character" w:styleId="Hyperlink">
    <w:name w:val="Hyperlink"/>
    <w:basedOn w:val="DefaultParagraphFont"/>
    <w:uiPriority w:val="99"/>
    <w:unhideWhenUsed/>
    <w:rsid w:val="00685B72"/>
    <w:rPr>
      <w:color w:val="0563C1" w:themeColor="hyperlink"/>
      <w:u w:val="single"/>
    </w:rPr>
  </w:style>
  <w:style w:type="character" w:styleId="UnresolvedMention">
    <w:name w:val="Unresolved Mention"/>
    <w:basedOn w:val="DefaultParagraphFont"/>
    <w:uiPriority w:val="99"/>
    <w:rsid w:val="00834F8A"/>
    <w:rPr>
      <w:color w:val="605E5C"/>
      <w:shd w:val="clear" w:color="auto" w:fill="E1DFDD"/>
    </w:rPr>
  </w:style>
  <w:style w:type="paragraph" w:styleId="ListParagraph">
    <w:name w:val="List Paragraph"/>
    <w:basedOn w:val="Normal"/>
    <w:uiPriority w:val="34"/>
    <w:qFormat/>
    <w:rsid w:val="00506DF4"/>
    <w:pPr>
      <w:spacing w:after="200" w:line="360" w:lineRule="auto"/>
      <w:ind w:left="720"/>
      <w:contextualSpacing/>
    </w:pPr>
    <w:rPr>
      <w:rFonts w:ascii="Times New Roman" w:hAnsi="Times New Roman" w:cs="Times New Roman"/>
      <w:sz w:val="26"/>
      <w:lang w:val="nb-NO"/>
    </w:rPr>
  </w:style>
  <w:style w:type="paragraph" w:customStyle="1" w:styleId="p1">
    <w:name w:val="p1"/>
    <w:basedOn w:val="Normal"/>
    <w:rsid w:val="003A65F2"/>
    <w:rPr>
      <w:rFonts w:ascii="Times" w:hAnsi="Times" w:cs="Times"/>
      <w:sz w:val="14"/>
      <w:szCs w:val="1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12846">
      <w:bodyDiv w:val="1"/>
      <w:marLeft w:val="0"/>
      <w:marRight w:val="0"/>
      <w:marTop w:val="0"/>
      <w:marBottom w:val="0"/>
      <w:divBdr>
        <w:top w:val="none" w:sz="0" w:space="0" w:color="auto"/>
        <w:left w:val="none" w:sz="0" w:space="0" w:color="auto"/>
        <w:bottom w:val="none" w:sz="0" w:space="0" w:color="auto"/>
        <w:right w:val="none" w:sz="0" w:space="0" w:color="auto"/>
      </w:divBdr>
    </w:div>
    <w:div w:id="1319192218">
      <w:bodyDiv w:val="1"/>
      <w:marLeft w:val="0"/>
      <w:marRight w:val="0"/>
      <w:marTop w:val="0"/>
      <w:marBottom w:val="0"/>
      <w:divBdr>
        <w:top w:val="none" w:sz="0" w:space="0" w:color="auto"/>
        <w:left w:val="none" w:sz="0" w:space="0" w:color="auto"/>
        <w:bottom w:val="none" w:sz="0" w:space="0" w:color="auto"/>
        <w:right w:val="none" w:sz="0" w:space="0" w:color="auto"/>
      </w:divBdr>
    </w:div>
    <w:div w:id="181563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tnu.no/tbl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noskop.org/images/d/d6/Kermode_Frank_The_Sense_of_an_Ending_200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isciplinas.usp.br/pluginfile.php/4179802/mod_resource/content/1/AESTHETICS%20I.pdf" TargetMode="External"/><Relationship Id="rId5" Type="http://schemas.openxmlformats.org/officeDocument/2006/relationships/webSettings" Target="webSettings.xml"/><Relationship Id="rId10" Type="http://schemas.openxmlformats.org/officeDocument/2006/relationships/hyperlink" Target="https://monoskop.org/images/2/2e/The_Edge_of_Surrealism_A_Roger_Caillois_Reader_2003.pdf" TargetMode="External"/><Relationship Id="rId4" Type="http://schemas.openxmlformats.org/officeDocument/2006/relationships/settings" Target="settings.xml"/><Relationship Id="rId9" Type="http://schemas.openxmlformats.org/officeDocument/2006/relationships/hyperlink" Target="mailto:wolfgang.hottner@uib.no" TargetMode="Externa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E48BE-0EAC-2C4D-9B37-920E31B52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1141</Words>
  <Characters>7228</Characters>
  <Application>Microsoft Office Word</Application>
  <DocSecurity>0</DocSecurity>
  <Lines>142</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Hottner</dc:creator>
  <cp:keywords/>
  <dc:description/>
  <cp:lastModifiedBy>Cecilie Christensen Baar</cp:lastModifiedBy>
  <cp:revision>5</cp:revision>
  <cp:lastPrinted>2024-01-11T11:58:00Z</cp:lastPrinted>
  <dcterms:created xsi:type="dcterms:W3CDTF">2024-01-11T11:57:00Z</dcterms:created>
  <dcterms:modified xsi:type="dcterms:W3CDTF">2024-01-11T12:00:00Z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356139910e5719ff25b157200c51fb52fee07616a132541efc391f8c2436a550</vt:lpwstr>
  </property>
</Properties>
</file>