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C9B8" w14:textId="77777777" w:rsidR="00C86DEB" w:rsidRDefault="004C323C" w:rsidP="00C86DEB">
      <w:pPr>
        <w:pStyle w:val="Hode"/>
        <w:tabs>
          <w:tab w:val="right" w:pos="9809"/>
        </w:tabs>
        <w:spacing w:line="240" w:lineRule="exact"/>
        <w:rPr>
          <w:b/>
        </w:rPr>
      </w:pPr>
      <w:r>
        <w:rPr>
          <w:b/>
        </w:rPr>
        <w:t>NTNU</w:t>
      </w:r>
      <w:r>
        <w:rPr>
          <w:b/>
        </w:rPr>
        <w:tab/>
        <w:t>S-sak /</w:t>
      </w:r>
      <w:r w:rsidR="00584EE7">
        <w:rPr>
          <w:b/>
        </w:rPr>
        <w:t>20</w:t>
      </w:r>
    </w:p>
    <w:p w14:paraId="37C666AB" w14:textId="77777777" w:rsidR="00C86DEB" w:rsidRDefault="00C86DEB" w:rsidP="00C86DEB">
      <w:pPr>
        <w:pStyle w:val="Hode"/>
        <w:tabs>
          <w:tab w:val="right" w:pos="9809"/>
        </w:tabs>
        <w:spacing w:line="240" w:lineRule="exact"/>
        <w:rPr>
          <w:b/>
        </w:rPr>
      </w:pPr>
      <w:r>
        <w:rPr>
          <w:b/>
        </w:rPr>
        <w:t>Norges teknisk-naturvitenskapelige</w:t>
      </w:r>
    </w:p>
    <w:p w14:paraId="515D8B42" w14:textId="77777777" w:rsidR="00C86DEB" w:rsidRDefault="00C86DEB" w:rsidP="00C86DEB">
      <w:pPr>
        <w:pStyle w:val="Hode"/>
        <w:tabs>
          <w:tab w:val="right" w:pos="9809"/>
        </w:tabs>
        <w:spacing w:line="240" w:lineRule="exact"/>
        <w:rPr>
          <w:b/>
        </w:rPr>
      </w:pPr>
      <w:r>
        <w:rPr>
          <w:b/>
        </w:rPr>
        <w:t>universitet</w:t>
      </w:r>
    </w:p>
    <w:p w14:paraId="0CB4345A" w14:textId="1D04CD72" w:rsidR="00C86DEB" w:rsidRDefault="00CD3C40">
      <w:bookmarkStart w:id="0" w:name="BREVDATO"/>
      <w:r>
        <w:t>01</w:t>
      </w:r>
      <w:r w:rsidR="004772B0">
        <w:t>.0</w:t>
      </w:r>
      <w:r>
        <w:t>2</w:t>
      </w:r>
      <w:r w:rsidR="004772B0">
        <w:t>.2024</w:t>
      </w:r>
      <w:bookmarkEnd w:id="0"/>
      <w:r w:rsidR="009447CB">
        <w:br/>
        <w:t xml:space="preserve">Saksansvarlig: </w:t>
      </w:r>
      <w:r w:rsidR="002433C2">
        <w:t>Håkon Alstad</w:t>
      </w:r>
      <w:r w:rsidR="009447CB">
        <w:br/>
        <w:t xml:space="preserve">Saksbehandler: </w:t>
      </w:r>
      <w:bookmarkStart w:id="1" w:name="SAKSBEHANDLERNAVN"/>
      <w:r w:rsidR="004772B0">
        <w:t>Heine Skipenes</w:t>
      </w:r>
      <w:bookmarkEnd w:id="1"/>
      <w:r w:rsidR="00130E9D">
        <w:t>, Morten Sørlie</w:t>
      </w:r>
      <w:r w:rsidR="009447CB">
        <w:t xml:space="preserve"> </w:t>
      </w:r>
      <w:r w:rsidR="00C86DEB">
        <w:t xml:space="preserve">  </w:t>
      </w:r>
      <w:r w:rsidR="009447CB">
        <w:br/>
      </w:r>
      <w:r w:rsidR="00C86DEB">
        <w:t>Arkiv:</w:t>
      </w:r>
      <w:r w:rsidR="00164BBB">
        <w:t xml:space="preserve"> </w:t>
      </w:r>
      <w:bookmarkStart w:id="2" w:name="SAKSNR"/>
      <w:r w:rsidR="004772B0">
        <w:t>2024/5301</w:t>
      </w:r>
      <w:bookmarkEnd w:id="2"/>
    </w:p>
    <w:p w14:paraId="78491E35" w14:textId="77777777" w:rsidR="00C86DEB" w:rsidRDefault="00C86DEB"/>
    <w:p w14:paraId="2818DC54" w14:textId="77777777" w:rsidR="00C86DEB" w:rsidRDefault="00C86DEB"/>
    <w:p w14:paraId="5CC94CC5" w14:textId="77777777" w:rsidR="00C86DEB" w:rsidRDefault="00C86DEB"/>
    <w:p w14:paraId="3192FBA2" w14:textId="77777777" w:rsidR="00C86DEB" w:rsidRDefault="00C86DEB" w:rsidP="00C86DEB">
      <w:pPr>
        <w:tabs>
          <w:tab w:val="right" w:pos="9809"/>
        </w:tabs>
        <w:jc w:val="center"/>
        <w:rPr>
          <w:b/>
          <w:sz w:val="26"/>
        </w:rPr>
      </w:pPr>
      <w:r>
        <w:rPr>
          <w:b/>
          <w:sz w:val="26"/>
        </w:rPr>
        <w:t>N O T A T</w:t>
      </w:r>
    </w:p>
    <w:p w14:paraId="6ECC3610" w14:textId="77777777" w:rsidR="00C86DEB" w:rsidRDefault="00C86DEB" w:rsidP="00C86DEB">
      <w:pPr>
        <w:tabs>
          <w:tab w:val="right" w:pos="9809"/>
        </w:tabs>
        <w:rPr>
          <w:b/>
        </w:rPr>
      </w:pPr>
    </w:p>
    <w:p w14:paraId="2B42F734" w14:textId="77777777" w:rsidR="00C86DEB" w:rsidRDefault="00C86DEB" w:rsidP="00C86DEB">
      <w:pPr>
        <w:tabs>
          <w:tab w:val="left" w:pos="567"/>
          <w:tab w:val="right" w:pos="9809"/>
        </w:tabs>
      </w:pPr>
      <w:r>
        <w:t>Til:</w:t>
      </w:r>
      <w:r>
        <w:tab/>
      </w:r>
      <w:r w:rsidR="002433C2">
        <w:t xml:space="preserve">Rektor </w:t>
      </w:r>
    </w:p>
    <w:p w14:paraId="4312553D" w14:textId="7E7A89D5" w:rsidR="00C86DEB" w:rsidRDefault="00C86DEB" w:rsidP="00C86DEB">
      <w:pPr>
        <w:tabs>
          <w:tab w:val="left" w:pos="567"/>
          <w:tab w:val="right" w:pos="9809"/>
        </w:tabs>
      </w:pPr>
      <w:r>
        <w:t>Fra:</w:t>
      </w:r>
      <w:r>
        <w:tab/>
      </w:r>
      <w:r w:rsidR="002433C2">
        <w:t>IT-avdelingen</w:t>
      </w:r>
      <w:r w:rsidR="00130E9D">
        <w:t xml:space="preserve"> og Avdeling for utdanning</w:t>
      </w:r>
    </w:p>
    <w:p w14:paraId="315CECB6" w14:textId="0C4A6A97" w:rsidR="00C86DEB" w:rsidRDefault="00C86DEB" w:rsidP="00C86DEB">
      <w:pPr>
        <w:tabs>
          <w:tab w:val="left" w:pos="567"/>
          <w:tab w:val="right" w:pos="9809"/>
        </w:tabs>
        <w:ind w:left="567" w:hanging="567"/>
        <w:rPr>
          <w:b/>
        </w:rPr>
      </w:pPr>
      <w:r>
        <w:rPr>
          <w:b/>
        </w:rPr>
        <w:t>Om:</w:t>
      </w:r>
      <w:r>
        <w:rPr>
          <w:b/>
        </w:rPr>
        <w:tab/>
      </w:r>
      <w:bookmarkStart w:id="3" w:name="TITTEL"/>
      <w:r w:rsidR="004772B0">
        <w:rPr>
          <w:b/>
        </w:rPr>
        <w:t>Saksfremlegg</w:t>
      </w:r>
      <w:r w:rsidR="003F24BF">
        <w:rPr>
          <w:b/>
        </w:rPr>
        <w:t xml:space="preserve"> –</w:t>
      </w:r>
      <w:r w:rsidR="004772B0">
        <w:rPr>
          <w:b/>
        </w:rPr>
        <w:t xml:space="preserve"> </w:t>
      </w:r>
      <w:r w:rsidR="00D67EC0">
        <w:rPr>
          <w:b/>
        </w:rPr>
        <w:t>I</w:t>
      </w:r>
      <w:r w:rsidR="004772B0">
        <w:rPr>
          <w:b/>
        </w:rPr>
        <w:t>nnføring av KI-</w:t>
      </w:r>
      <w:proofErr w:type="gramStart"/>
      <w:r w:rsidR="004772B0">
        <w:rPr>
          <w:b/>
        </w:rPr>
        <w:t>chat</w:t>
      </w:r>
      <w:proofErr w:type="gramEnd"/>
      <w:r w:rsidR="004772B0">
        <w:rPr>
          <w:b/>
        </w:rPr>
        <w:t xml:space="preserve"> verktøy for studenter</w:t>
      </w:r>
      <w:bookmarkEnd w:id="3"/>
    </w:p>
    <w:p w14:paraId="54F1DD01" w14:textId="77777777" w:rsidR="00C86DEB" w:rsidRDefault="00C86DEB" w:rsidP="00C86DEB">
      <w:pPr>
        <w:tabs>
          <w:tab w:val="left" w:pos="567"/>
          <w:tab w:val="right" w:pos="9809"/>
        </w:tabs>
      </w:pPr>
    </w:p>
    <w:p w14:paraId="5DB855DD" w14:textId="77777777" w:rsidR="00C86DEB" w:rsidRDefault="00C86DEB" w:rsidP="00C86DEB">
      <w:pPr>
        <w:pBdr>
          <w:top w:val="single" w:sz="6" w:space="1" w:color="auto"/>
        </w:pBdr>
      </w:pPr>
    </w:p>
    <w:p w14:paraId="03C2EBB6" w14:textId="77777777" w:rsidR="00C86DEB" w:rsidRDefault="00C86DEB" w:rsidP="00C86DEB">
      <w:pPr>
        <w:pBdr>
          <w:top w:val="single" w:sz="6" w:space="1" w:color="auto"/>
        </w:pBdr>
      </w:pPr>
    </w:p>
    <w:p w14:paraId="67D95239" w14:textId="77777777" w:rsidR="00C86DEB" w:rsidRDefault="00C86DEB" w:rsidP="00C86DEB">
      <w:pPr>
        <w:pBdr>
          <w:top w:val="single" w:sz="6" w:space="1" w:color="auto"/>
        </w:pBdr>
      </w:pPr>
    </w:p>
    <w:p w14:paraId="17343BE3" w14:textId="77777777" w:rsidR="00C86DEB" w:rsidRDefault="00C86DEB" w:rsidP="00C86DEB">
      <w:pPr>
        <w:pBdr>
          <w:top w:val="single" w:sz="6" w:space="1" w:color="auto"/>
        </w:pBdr>
        <w:rPr>
          <w:b/>
          <w:u w:val="single"/>
        </w:rPr>
      </w:pPr>
      <w:r>
        <w:rPr>
          <w:b/>
          <w:u w:val="single"/>
        </w:rPr>
        <w:t>Tilråding:</w:t>
      </w:r>
    </w:p>
    <w:p w14:paraId="49EA2B83" w14:textId="77777777" w:rsidR="00C86DEB" w:rsidRDefault="00C86DEB" w:rsidP="00C86DEB">
      <w:pPr>
        <w:pBdr>
          <w:top w:val="single" w:sz="6" w:space="1" w:color="auto"/>
        </w:pBdr>
        <w:rPr>
          <w:b/>
          <w:u w:val="single"/>
        </w:rPr>
      </w:pPr>
    </w:p>
    <w:p w14:paraId="37941556" w14:textId="78A986BC" w:rsidR="00C86DEB" w:rsidRPr="002433C2" w:rsidRDefault="002433C2" w:rsidP="00C86DEB">
      <w:pPr>
        <w:pBdr>
          <w:top w:val="single" w:sz="6" w:space="1" w:color="auto"/>
        </w:pBdr>
        <w:rPr>
          <w:i/>
        </w:rPr>
      </w:pPr>
      <w:bookmarkStart w:id="4" w:name="start"/>
      <w:bookmarkEnd w:id="4"/>
      <w:r>
        <w:rPr>
          <w:i/>
        </w:rPr>
        <w:t xml:space="preserve">«IT-avdelingen anbefaler at rektor godkjenner </w:t>
      </w:r>
      <w:r w:rsidR="00760AC9">
        <w:rPr>
          <w:i/>
        </w:rPr>
        <w:t xml:space="preserve">innføring </w:t>
      </w:r>
      <w:r>
        <w:rPr>
          <w:i/>
        </w:rPr>
        <w:t xml:space="preserve">av verktøyet Microsoft </w:t>
      </w:r>
      <w:proofErr w:type="spellStart"/>
      <w:r>
        <w:rPr>
          <w:i/>
        </w:rPr>
        <w:t>Copilot</w:t>
      </w:r>
      <w:proofErr w:type="spellEnd"/>
      <w:r>
        <w:rPr>
          <w:i/>
        </w:rPr>
        <w:t xml:space="preserve"> (tidligere Bing Chat Enterprise) for alle ansatte og studenter på NTNU. Rektor godkjenner at verktøyet kan brukes til å behandle åpen og intern informasjon </w:t>
      </w:r>
      <w:proofErr w:type="spellStart"/>
      <w:r>
        <w:rPr>
          <w:i/>
        </w:rPr>
        <w:t>jf</w:t>
      </w:r>
      <w:proofErr w:type="spellEnd"/>
      <w:r>
        <w:rPr>
          <w:i/>
        </w:rPr>
        <w:t xml:space="preserve"> </w:t>
      </w:r>
      <w:r w:rsidR="00760AC9">
        <w:rPr>
          <w:i/>
        </w:rPr>
        <w:t>R</w:t>
      </w:r>
      <w:r>
        <w:rPr>
          <w:i/>
        </w:rPr>
        <w:t>etningslinje for klassifisering av informasjon</w:t>
      </w:r>
      <w:r w:rsidR="009B7790">
        <w:rPr>
          <w:i/>
        </w:rPr>
        <w:t>.</w:t>
      </w:r>
      <w:r w:rsidR="005E212A">
        <w:rPr>
          <w:i/>
        </w:rPr>
        <w:t xml:space="preserve"> Verktøyet skal ikke benyttes til å behandle personopplysninger</w:t>
      </w:r>
      <w:r>
        <w:rPr>
          <w:i/>
        </w:rPr>
        <w:t>»</w:t>
      </w:r>
    </w:p>
    <w:p w14:paraId="4703486D" w14:textId="77777777" w:rsidR="002433C2" w:rsidRDefault="002433C2" w:rsidP="00C86DEB">
      <w:pPr>
        <w:pBdr>
          <w:top w:val="single" w:sz="6" w:space="1" w:color="auto"/>
        </w:pBdr>
      </w:pPr>
    </w:p>
    <w:p w14:paraId="63FE62AD" w14:textId="77777777" w:rsidR="00971CFA" w:rsidRPr="00971CFA" w:rsidRDefault="00971CFA" w:rsidP="002433C2">
      <w:pPr>
        <w:spacing w:after="160" w:line="256" w:lineRule="auto"/>
        <w:rPr>
          <w:rFonts w:cs="Times"/>
          <w:b/>
          <w:sz w:val="22"/>
          <w:szCs w:val="22"/>
        </w:rPr>
      </w:pPr>
      <w:r w:rsidRPr="00971CFA">
        <w:rPr>
          <w:rFonts w:cs="Times"/>
          <w:b/>
          <w:sz w:val="22"/>
          <w:szCs w:val="22"/>
        </w:rPr>
        <w:t xml:space="preserve">Bakgrunn </w:t>
      </w:r>
    </w:p>
    <w:p w14:paraId="311C61F6" w14:textId="2B310E76" w:rsidR="007A00B3" w:rsidRDefault="002433C2" w:rsidP="00971CFA">
      <w:pPr>
        <w:spacing w:after="160" w:line="256" w:lineRule="auto"/>
        <w:rPr>
          <w:rFonts w:cs="Times"/>
          <w:sz w:val="22"/>
          <w:szCs w:val="22"/>
        </w:rPr>
      </w:pPr>
      <w:r>
        <w:rPr>
          <w:rFonts w:cs="Times"/>
          <w:sz w:val="22"/>
          <w:szCs w:val="22"/>
        </w:rPr>
        <w:t xml:space="preserve">IT-avdelingen skrudde i september </w:t>
      </w:r>
      <w:r w:rsidR="00971CFA">
        <w:rPr>
          <w:rFonts w:cs="Times"/>
          <w:sz w:val="22"/>
          <w:szCs w:val="22"/>
        </w:rPr>
        <w:t xml:space="preserve">2023 </w:t>
      </w:r>
      <w:r>
        <w:rPr>
          <w:rFonts w:cs="Times"/>
          <w:sz w:val="22"/>
          <w:szCs w:val="22"/>
        </w:rPr>
        <w:t xml:space="preserve">på </w:t>
      </w:r>
      <w:r w:rsidR="00971CFA">
        <w:rPr>
          <w:rFonts w:cs="Times"/>
          <w:sz w:val="22"/>
          <w:szCs w:val="22"/>
        </w:rPr>
        <w:t xml:space="preserve">Microsoft sitt verktøy </w:t>
      </w:r>
      <w:r>
        <w:rPr>
          <w:rFonts w:cs="Times"/>
          <w:sz w:val="22"/>
          <w:szCs w:val="22"/>
        </w:rPr>
        <w:t>«Bing Chat Enterprise» (</w:t>
      </w:r>
      <w:hyperlink r:id="rId10" w:history="1">
        <w:r>
          <w:rPr>
            <w:rStyle w:val="Hyperlink"/>
            <w:rFonts w:cs="Times"/>
            <w:color w:val="0563C1"/>
            <w:sz w:val="22"/>
            <w:szCs w:val="22"/>
          </w:rPr>
          <w:t>https://www.bing.com/chat</w:t>
        </w:r>
      </w:hyperlink>
      <w:r>
        <w:rPr>
          <w:rFonts w:cs="Times"/>
          <w:sz w:val="22"/>
          <w:szCs w:val="22"/>
        </w:rPr>
        <w:t>) for alle ansatte på NTNU</w:t>
      </w:r>
      <w:r w:rsidR="00971CFA">
        <w:rPr>
          <w:rFonts w:cs="Times"/>
          <w:sz w:val="22"/>
          <w:szCs w:val="22"/>
        </w:rPr>
        <w:t>.</w:t>
      </w:r>
      <w:r w:rsidR="00971CFA" w:rsidRPr="00971CFA">
        <w:t xml:space="preserve"> </w:t>
      </w:r>
      <w:r w:rsidR="00971CFA">
        <w:t>B</w:t>
      </w:r>
      <w:r w:rsidR="00971CFA" w:rsidRPr="00971CFA">
        <w:rPr>
          <w:rFonts w:cs="Times"/>
          <w:sz w:val="22"/>
          <w:szCs w:val="22"/>
        </w:rPr>
        <w:t>ing Chat Enterprise er en samtalerobot og e</w:t>
      </w:r>
      <w:r w:rsidR="007A00B3">
        <w:rPr>
          <w:rFonts w:cs="Times"/>
          <w:sz w:val="22"/>
          <w:szCs w:val="22"/>
        </w:rPr>
        <w:t>n</w:t>
      </w:r>
      <w:r w:rsidR="00971CFA" w:rsidRPr="00971CFA">
        <w:rPr>
          <w:rFonts w:cs="Times"/>
          <w:sz w:val="22"/>
          <w:szCs w:val="22"/>
        </w:rPr>
        <w:t xml:space="preserve"> språkmodell som ligner på andre kjente verktøy som for eksempel </w:t>
      </w:r>
      <w:proofErr w:type="spellStart"/>
      <w:r w:rsidR="00971CFA" w:rsidRPr="00971CFA">
        <w:rPr>
          <w:rFonts w:cs="Times"/>
          <w:sz w:val="22"/>
          <w:szCs w:val="22"/>
        </w:rPr>
        <w:t>ChatGPT</w:t>
      </w:r>
      <w:proofErr w:type="spellEnd"/>
      <w:r w:rsidR="00760AC9">
        <w:rPr>
          <w:rFonts w:cs="Times"/>
          <w:sz w:val="22"/>
          <w:szCs w:val="22"/>
        </w:rPr>
        <w:t>. I</w:t>
      </w:r>
      <w:r w:rsidR="003F24BF">
        <w:rPr>
          <w:rFonts w:cs="Times"/>
          <w:sz w:val="22"/>
          <w:szCs w:val="22"/>
        </w:rPr>
        <w:t xml:space="preserve"> motsetning til mange </w:t>
      </w:r>
      <w:r w:rsidR="003F24BF" w:rsidRPr="00971CFA">
        <w:rPr>
          <w:rFonts w:cs="Times"/>
          <w:sz w:val="22"/>
          <w:szCs w:val="22"/>
        </w:rPr>
        <w:t xml:space="preserve">andre verktøy </w:t>
      </w:r>
      <w:r w:rsidR="00760AC9">
        <w:rPr>
          <w:rFonts w:cs="Times"/>
          <w:sz w:val="22"/>
          <w:szCs w:val="22"/>
        </w:rPr>
        <w:t xml:space="preserve">var </w:t>
      </w:r>
      <w:r w:rsidR="003F24BF" w:rsidRPr="00971CFA">
        <w:rPr>
          <w:rFonts w:cs="Times"/>
          <w:sz w:val="22"/>
          <w:szCs w:val="22"/>
        </w:rPr>
        <w:t>sikkerhetsnivået høyere</w:t>
      </w:r>
      <w:r w:rsidR="003F24BF">
        <w:rPr>
          <w:rFonts w:cs="Times"/>
          <w:sz w:val="22"/>
          <w:szCs w:val="22"/>
        </w:rPr>
        <w:t xml:space="preserve"> og </w:t>
      </w:r>
      <w:r w:rsidR="00760AC9">
        <w:rPr>
          <w:rFonts w:cs="Times"/>
          <w:sz w:val="22"/>
          <w:szCs w:val="22"/>
        </w:rPr>
        <w:t xml:space="preserve">løsningen var </w:t>
      </w:r>
      <w:r w:rsidR="003F24BF">
        <w:rPr>
          <w:rFonts w:cs="Times"/>
          <w:sz w:val="22"/>
          <w:szCs w:val="22"/>
        </w:rPr>
        <w:t>lett tilgjengelig for NTNU</w:t>
      </w:r>
      <w:r w:rsidR="003F24BF" w:rsidRPr="00971CFA">
        <w:rPr>
          <w:rFonts w:cs="Times"/>
          <w:sz w:val="22"/>
          <w:szCs w:val="22"/>
        </w:rPr>
        <w:t>.</w:t>
      </w:r>
      <w:r w:rsidR="003F24BF">
        <w:rPr>
          <w:rFonts w:cs="Times"/>
          <w:sz w:val="22"/>
          <w:szCs w:val="22"/>
        </w:rPr>
        <w:t xml:space="preserve"> </w:t>
      </w:r>
      <w:r w:rsidR="007A00B3">
        <w:rPr>
          <w:rFonts w:cs="Times"/>
          <w:sz w:val="22"/>
          <w:szCs w:val="22"/>
        </w:rPr>
        <w:t>V</w:t>
      </w:r>
      <w:r w:rsidR="00971CFA" w:rsidRPr="00971CFA">
        <w:rPr>
          <w:rFonts w:cs="Times"/>
          <w:sz w:val="22"/>
          <w:szCs w:val="22"/>
        </w:rPr>
        <w:t>erktøy</w:t>
      </w:r>
      <w:r w:rsidR="007A00B3">
        <w:rPr>
          <w:rFonts w:cs="Times"/>
          <w:sz w:val="22"/>
          <w:szCs w:val="22"/>
        </w:rPr>
        <w:t>et</w:t>
      </w:r>
      <w:r w:rsidR="00971CFA" w:rsidRPr="00971CFA">
        <w:rPr>
          <w:rFonts w:cs="Times"/>
          <w:sz w:val="22"/>
          <w:szCs w:val="22"/>
        </w:rPr>
        <w:t xml:space="preserve"> er </w:t>
      </w:r>
      <w:proofErr w:type="gramStart"/>
      <w:r w:rsidR="00971CFA" w:rsidRPr="00971CFA">
        <w:rPr>
          <w:rFonts w:cs="Times"/>
          <w:sz w:val="22"/>
          <w:szCs w:val="22"/>
        </w:rPr>
        <w:t>integrert</w:t>
      </w:r>
      <w:proofErr w:type="gramEnd"/>
      <w:r w:rsidR="00971CFA" w:rsidRPr="00971CFA">
        <w:rPr>
          <w:rFonts w:cs="Times"/>
          <w:sz w:val="22"/>
          <w:szCs w:val="22"/>
        </w:rPr>
        <w:t xml:space="preserve"> i nettleseren</w:t>
      </w:r>
      <w:r w:rsidR="007A00B3">
        <w:rPr>
          <w:rFonts w:cs="Times"/>
          <w:sz w:val="22"/>
          <w:szCs w:val="22"/>
        </w:rPr>
        <w:t xml:space="preserve"> og innlogging skjer automatisk for alle som er pålogget (</w:t>
      </w:r>
      <w:r w:rsidR="00312FC0">
        <w:rPr>
          <w:rFonts w:cs="Times"/>
          <w:sz w:val="22"/>
          <w:szCs w:val="22"/>
        </w:rPr>
        <w:t>M</w:t>
      </w:r>
      <w:r w:rsidR="007A00B3">
        <w:rPr>
          <w:rFonts w:cs="Times"/>
          <w:sz w:val="22"/>
          <w:szCs w:val="22"/>
        </w:rPr>
        <w:t>icrosoftkonto)</w:t>
      </w:r>
      <w:r w:rsidR="00312FC0">
        <w:rPr>
          <w:rFonts w:cs="Times"/>
          <w:sz w:val="22"/>
          <w:szCs w:val="22"/>
        </w:rPr>
        <w:t>. I</w:t>
      </w:r>
      <w:r w:rsidR="007A00B3">
        <w:rPr>
          <w:rFonts w:cs="Times"/>
          <w:sz w:val="22"/>
          <w:szCs w:val="22"/>
        </w:rPr>
        <w:t>nformasjon</w:t>
      </w:r>
      <w:r w:rsidR="00312FC0">
        <w:rPr>
          <w:rFonts w:cs="Times"/>
          <w:sz w:val="22"/>
          <w:szCs w:val="22"/>
        </w:rPr>
        <w:t xml:space="preserve"> om verktøyet finnes </w:t>
      </w:r>
      <w:r w:rsidR="007A00B3">
        <w:rPr>
          <w:rFonts w:cs="Times"/>
          <w:sz w:val="22"/>
          <w:szCs w:val="22"/>
        </w:rPr>
        <w:t xml:space="preserve">på innsida: </w:t>
      </w:r>
      <w:hyperlink r:id="rId11" w:history="1">
        <w:r w:rsidR="007A00B3" w:rsidRPr="00F85C4D">
          <w:rPr>
            <w:rStyle w:val="Hyperlink"/>
            <w:rFonts w:cs="Times"/>
            <w:sz w:val="22"/>
            <w:szCs w:val="22"/>
          </w:rPr>
          <w:t>https://i.ntnu.no/wiki/-/wiki/Norsk/Bing+Chat+Enterprise</w:t>
        </w:r>
      </w:hyperlink>
      <w:r w:rsidR="007A00B3">
        <w:rPr>
          <w:rFonts w:cs="Times"/>
          <w:sz w:val="22"/>
          <w:szCs w:val="22"/>
        </w:rPr>
        <w:t xml:space="preserve"> </w:t>
      </w:r>
    </w:p>
    <w:p w14:paraId="28E6EF6A" w14:textId="54D79B3E" w:rsidR="00CD28DB" w:rsidRDefault="00312FC0" w:rsidP="00CD28DB">
      <w:pPr>
        <w:spacing w:after="160" w:line="256" w:lineRule="auto"/>
        <w:rPr>
          <w:rFonts w:cs="Times"/>
          <w:sz w:val="22"/>
          <w:szCs w:val="22"/>
        </w:rPr>
      </w:pPr>
      <w:r w:rsidRPr="54774FA2">
        <w:rPr>
          <w:rFonts w:cs="Times"/>
          <w:sz w:val="22"/>
          <w:szCs w:val="22"/>
        </w:rPr>
        <w:t xml:space="preserve">I september </w:t>
      </w:r>
      <w:r w:rsidR="00760AC9" w:rsidRPr="54774FA2">
        <w:rPr>
          <w:rFonts w:cs="Times"/>
          <w:sz w:val="22"/>
          <w:szCs w:val="22"/>
        </w:rPr>
        <w:t xml:space="preserve">2023 </w:t>
      </w:r>
      <w:r w:rsidRPr="54774FA2">
        <w:rPr>
          <w:rFonts w:cs="Times"/>
          <w:sz w:val="22"/>
          <w:szCs w:val="22"/>
        </w:rPr>
        <w:t xml:space="preserve">var Bing Chat Enterprise ikke gjort tilgjengelig for studentlisensene, og IT-avdelingen har siden dette jobbet med å tilby et KI-verktøy for studentene. IT-avdelingen har vurdert både Sikt sin Sikker KI-Chat, </w:t>
      </w:r>
      <w:r w:rsidR="003F24BF" w:rsidRPr="54774FA2">
        <w:rPr>
          <w:rFonts w:cs="Times"/>
          <w:sz w:val="22"/>
          <w:szCs w:val="22"/>
        </w:rPr>
        <w:t xml:space="preserve">GPT.UIO </w:t>
      </w:r>
      <w:r w:rsidRPr="54774FA2">
        <w:rPr>
          <w:rFonts w:cs="Times"/>
          <w:sz w:val="22"/>
          <w:szCs w:val="22"/>
        </w:rPr>
        <w:t xml:space="preserve">og </w:t>
      </w:r>
      <w:r w:rsidR="003F24BF" w:rsidRPr="54774FA2">
        <w:rPr>
          <w:rFonts w:cs="Times"/>
          <w:sz w:val="22"/>
          <w:szCs w:val="22"/>
        </w:rPr>
        <w:t>utvikl</w:t>
      </w:r>
      <w:r w:rsidR="7F14788B" w:rsidRPr="54774FA2">
        <w:rPr>
          <w:rFonts w:cs="Times"/>
          <w:sz w:val="22"/>
          <w:szCs w:val="22"/>
        </w:rPr>
        <w:t>ing</w:t>
      </w:r>
      <w:r w:rsidR="003F24BF" w:rsidRPr="54774FA2">
        <w:rPr>
          <w:rFonts w:cs="Times"/>
          <w:sz w:val="22"/>
          <w:szCs w:val="22"/>
        </w:rPr>
        <w:t xml:space="preserve"> </w:t>
      </w:r>
      <w:r w:rsidR="00760AC9" w:rsidRPr="54774FA2">
        <w:rPr>
          <w:rFonts w:cs="Times"/>
          <w:sz w:val="22"/>
          <w:szCs w:val="22"/>
        </w:rPr>
        <w:t>av en egen NTNU-løsning</w:t>
      </w:r>
      <w:r w:rsidR="003F24BF" w:rsidRPr="54774FA2">
        <w:rPr>
          <w:rFonts w:cs="Times"/>
          <w:sz w:val="22"/>
          <w:szCs w:val="22"/>
        </w:rPr>
        <w:t xml:space="preserve">. IT-avdelingens ledergruppe falt til slutt ned på å jobbe videre med UiO sin løsning. For å kunne tilby UiO sin løsning </w:t>
      </w:r>
      <w:r w:rsidR="00760AC9" w:rsidRPr="54774FA2">
        <w:rPr>
          <w:rFonts w:cs="Times"/>
          <w:sz w:val="22"/>
          <w:szCs w:val="22"/>
        </w:rPr>
        <w:t xml:space="preserve">på </w:t>
      </w:r>
      <w:r w:rsidR="003F24BF" w:rsidRPr="54774FA2">
        <w:rPr>
          <w:rFonts w:cs="Times"/>
          <w:sz w:val="22"/>
          <w:szCs w:val="22"/>
        </w:rPr>
        <w:t>NTNU</w:t>
      </w:r>
      <w:r w:rsidR="00872627">
        <w:rPr>
          <w:rFonts w:cs="Times"/>
          <w:sz w:val="22"/>
          <w:szCs w:val="22"/>
        </w:rPr>
        <w:t>,</w:t>
      </w:r>
      <w:r w:rsidR="003F24BF" w:rsidRPr="54774FA2">
        <w:rPr>
          <w:rFonts w:cs="Times"/>
          <w:sz w:val="22"/>
          <w:szCs w:val="22"/>
        </w:rPr>
        <w:t xml:space="preserve"> </w:t>
      </w:r>
      <w:r w:rsidR="00351B4A">
        <w:rPr>
          <w:rFonts w:cs="Times"/>
          <w:sz w:val="22"/>
          <w:szCs w:val="22"/>
        </w:rPr>
        <w:t xml:space="preserve">var det nødvendig med noe utvikling </w:t>
      </w:r>
      <w:r w:rsidR="003F24BF" w:rsidRPr="54774FA2">
        <w:rPr>
          <w:rFonts w:cs="Times"/>
          <w:sz w:val="22"/>
          <w:szCs w:val="22"/>
        </w:rPr>
        <w:t xml:space="preserve">som tidligst kunne være ferdig i februar 2024. Like før jul meldte Microsoft at de </w:t>
      </w:r>
      <w:r w:rsidR="004770D2" w:rsidRPr="54774FA2">
        <w:rPr>
          <w:rFonts w:cs="Times"/>
          <w:sz w:val="22"/>
          <w:szCs w:val="22"/>
        </w:rPr>
        <w:t xml:space="preserve">kommer til å tilgjengeliggjøre verktøyet Bing Chat Enterprise også for studentlisensene under et nytt navn: «Microsoft </w:t>
      </w:r>
      <w:proofErr w:type="spellStart"/>
      <w:r w:rsidR="004770D2" w:rsidRPr="54774FA2">
        <w:rPr>
          <w:rFonts w:cs="Times"/>
          <w:sz w:val="22"/>
          <w:szCs w:val="22"/>
        </w:rPr>
        <w:t>Copilot</w:t>
      </w:r>
      <w:proofErr w:type="spellEnd"/>
      <w:r w:rsidR="004770D2" w:rsidRPr="54774FA2">
        <w:rPr>
          <w:rFonts w:cs="Times"/>
          <w:sz w:val="22"/>
          <w:szCs w:val="22"/>
        </w:rPr>
        <w:t>». Verktøyet tilbys som en såkalt «</w:t>
      </w:r>
      <w:proofErr w:type="spellStart"/>
      <w:r w:rsidR="004770D2" w:rsidRPr="54774FA2">
        <w:rPr>
          <w:rFonts w:cs="Times"/>
          <w:sz w:val="22"/>
          <w:szCs w:val="22"/>
        </w:rPr>
        <w:t>opt</w:t>
      </w:r>
      <w:proofErr w:type="spellEnd"/>
      <w:r w:rsidR="004770D2" w:rsidRPr="54774FA2">
        <w:rPr>
          <w:rFonts w:cs="Times"/>
          <w:sz w:val="22"/>
          <w:szCs w:val="22"/>
        </w:rPr>
        <w:t xml:space="preserve"> </w:t>
      </w:r>
      <w:proofErr w:type="spellStart"/>
      <w:r w:rsidR="004770D2" w:rsidRPr="54774FA2">
        <w:rPr>
          <w:rFonts w:cs="Times"/>
          <w:sz w:val="22"/>
          <w:szCs w:val="22"/>
        </w:rPr>
        <w:t>out</w:t>
      </w:r>
      <w:proofErr w:type="spellEnd"/>
      <w:r w:rsidR="004770D2" w:rsidRPr="54774FA2">
        <w:rPr>
          <w:rFonts w:cs="Times"/>
          <w:sz w:val="22"/>
          <w:szCs w:val="22"/>
        </w:rPr>
        <w:t xml:space="preserve">»-løsning, det vil si at Microsoft skrur det på og NTNU må i så fall aktivt skru det av for at det ikke skal bli gjort tilgjengelig for brukerne. Det medfører ingen kostnad for NTNU å ta løsningen i bruk, men institusjonen må sørge for at alle vurderinger av informasjonssikkerhet og personvern er ivaretatt. </w:t>
      </w:r>
      <w:r w:rsidR="00596D67">
        <w:rPr>
          <w:rFonts w:cs="Times"/>
          <w:sz w:val="22"/>
          <w:szCs w:val="22"/>
        </w:rPr>
        <w:t xml:space="preserve">Når et </w:t>
      </w:r>
      <w:r w:rsidR="00964986">
        <w:rPr>
          <w:rFonts w:cs="Times"/>
          <w:sz w:val="22"/>
          <w:szCs w:val="22"/>
        </w:rPr>
        <w:t>samtalerobot</w:t>
      </w:r>
      <w:r w:rsidR="004770D2" w:rsidRPr="54774FA2">
        <w:rPr>
          <w:rFonts w:cs="Times"/>
          <w:sz w:val="22"/>
          <w:szCs w:val="22"/>
        </w:rPr>
        <w:t xml:space="preserve">verktøy generativ kunstig intelligens </w:t>
      </w:r>
      <w:r w:rsidR="00FB5BD5">
        <w:rPr>
          <w:rFonts w:cs="Times"/>
          <w:sz w:val="22"/>
          <w:szCs w:val="22"/>
        </w:rPr>
        <w:t xml:space="preserve">skal tilbys alle brukere </w:t>
      </w:r>
      <w:r w:rsidR="004770D2" w:rsidRPr="54774FA2">
        <w:rPr>
          <w:rFonts w:cs="Times"/>
          <w:sz w:val="22"/>
          <w:szCs w:val="22"/>
        </w:rPr>
        <w:t>anbefales det å gjennomføre en personvernkonsekvensvurdering (DPIA)</w:t>
      </w:r>
      <w:r w:rsidR="00FB73E6">
        <w:rPr>
          <w:rFonts w:cs="Times"/>
          <w:sz w:val="22"/>
          <w:szCs w:val="22"/>
        </w:rPr>
        <w:t xml:space="preserve"> </w:t>
      </w:r>
      <w:proofErr w:type="spellStart"/>
      <w:r w:rsidR="00DB5BA5">
        <w:rPr>
          <w:rFonts w:cs="Times"/>
          <w:sz w:val="22"/>
          <w:szCs w:val="22"/>
        </w:rPr>
        <w:t>jf</w:t>
      </w:r>
      <w:proofErr w:type="spellEnd"/>
      <w:r w:rsidR="00DB5BA5">
        <w:rPr>
          <w:rFonts w:cs="Times"/>
          <w:sz w:val="22"/>
          <w:szCs w:val="22"/>
        </w:rPr>
        <w:t xml:space="preserve"> artikkel 35 i </w:t>
      </w:r>
      <w:r w:rsidR="00294E4A">
        <w:rPr>
          <w:rFonts w:cs="Times"/>
          <w:sz w:val="22"/>
          <w:szCs w:val="22"/>
        </w:rPr>
        <w:t>Personver</w:t>
      </w:r>
      <w:r w:rsidR="00DB5BA5">
        <w:rPr>
          <w:rFonts w:cs="Times"/>
          <w:sz w:val="22"/>
          <w:szCs w:val="22"/>
        </w:rPr>
        <w:t xml:space="preserve">nforordningen. </w:t>
      </w:r>
    </w:p>
    <w:p w14:paraId="3B65D90B" w14:textId="77777777" w:rsidR="00B416FD" w:rsidRDefault="00B416FD" w:rsidP="00CD28DB">
      <w:pPr>
        <w:spacing w:after="160" w:line="256" w:lineRule="auto"/>
        <w:rPr>
          <w:rFonts w:cs="Times"/>
          <w:b/>
          <w:bCs/>
          <w:sz w:val="22"/>
          <w:szCs w:val="22"/>
        </w:rPr>
      </w:pPr>
    </w:p>
    <w:p w14:paraId="24EFCC83" w14:textId="77777777" w:rsidR="00F8191F" w:rsidRDefault="00F8191F" w:rsidP="00F8191F">
      <w:pPr>
        <w:keepNext/>
        <w:keepLines/>
        <w:spacing w:before="40" w:line="256" w:lineRule="auto"/>
        <w:outlineLvl w:val="1"/>
        <w:rPr>
          <w:rStyle w:val="Strong"/>
        </w:rPr>
      </w:pPr>
      <w:r>
        <w:rPr>
          <w:rStyle w:val="Strong"/>
          <w:rFonts w:cs="Times"/>
        </w:rPr>
        <w:t xml:space="preserve">Hvorfor samtalerobot/språkmodell for NTNUs ansatte og studenter? </w:t>
      </w:r>
    </w:p>
    <w:p w14:paraId="1E858DB1" w14:textId="1BB0A7E8" w:rsidR="00F8191F" w:rsidRPr="00EA172B" w:rsidRDefault="00F8191F" w:rsidP="00F8191F">
      <w:pPr>
        <w:spacing w:after="160" w:line="256" w:lineRule="auto"/>
        <w:rPr>
          <w:rStyle w:val="Strong"/>
          <w:rFonts w:cs="Times"/>
          <w:b w:val="0"/>
          <w:bCs w:val="0"/>
          <w:sz w:val="22"/>
          <w:szCs w:val="22"/>
        </w:rPr>
      </w:pPr>
      <w:r>
        <w:rPr>
          <w:rFonts w:cs="Times"/>
          <w:sz w:val="22"/>
          <w:szCs w:val="22"/>
        </w:rPr>
        <w:t xml:space="preserve">Hovedformålet med å tilgjengeliggjøre Bing Chat Enterprise var å kunne tilby et språkmodellverktøy for behandling av informasjon med litt høyere </w:t>
      </w:r>
      <w:hyperlink r:id="rId12" w:history="1">
        <w:r>
          <w:rPr>
            <w:rStyle w:val="Hyperlink"/>
            <w:rFonts w:cs="Times"/>
            <w:color w:val="0563C1"/>
            <w:sz w:val="22"/>
            <w:szCs w:val="22"/>
          </w:rPr>
          <w:t>informasjonssikkerhetsklassifiseringsnivå</w:t>
        </w:r>
      </w:hyperlink>
      <w:r>
        <w:rPr>
          <w:rFonts w:cs="Times"/>
          <w:sz w:val="22"/>
          <w:szCs w:val="22"/>
        </w:rPr>
        <w:t xml:space="preserve"> (intern) enn det som anbefales for åpne verktøy på nett (åpen). Ved å tilby verktøy hvor ansatte kan legge inn interne data så reduserer vi risiko for at åpne plattformer som </w:t>
      </w:r>
      <w:proofErr w:type="spellStart"/>
      <w:r>
        <w:rPr>
          <w:rFonts w:cs="Times"/>
          <w:sz w:val="22"/>
          <w:szCs w:val="22"/>
        </w:rPr>
        <w:t>ChatGPT</w:t>
      </w:r>
      <w:proofErr w:type="spellEnd"/>
      <w:r>
        <w:rPr>
          <w:rFonts w:cs="Times"/>
          <w:sz w:val="22"/>
          <w:szCs w:val="22"/>
        </w:rPr>
        <w:t xml:space="preserve"> brukes til å behandle informasjon som NTNU ønsker å holde internt i virksomheten.</w:t>
      </w:r>
      <w:r w:rsidR="00C65235">
        <w:rPr>
          <w:rFonts w:cs="Times"/>
          <w:sz w:val="22"/>
          <w:szCs w:val="22"/>
        </w:rPr>
        <w:t xml:space="preserve"> </w:t>
      </w:r>
      <w:r>
        <w:rPr>
          <w:rFonts w:cs="Times"/>
          <w:sz w:val="22"/>
          <w:szCs w:val="22"/>
        </w:rPr>
        <w:t xml:space="preserve">IT-avdelingen ønsket også å tilby en lett tilgjengelig og trygg språkmodell der ansatte kan gjøre seg kjent med fordeler og ulemper med denne typen verktøy og teknologi. Språkmodeller er ny teknologi for mange, og mange har aldri turt å prøve. Ved å tilby en trygg «sandkasse» for testing ønsket IT-avdelingen å bidra til at alle ansatte skal få større kjennskap om hva denne typen verktøy kan bidra med av positive og negative effekter på måten ansatte kan jobbe på. I tillegg har IT-avdelingen ønsket å tilby et verktøy hvor vi er åpne om hvordan vi har tenkt risikovurdering, informasjonssikkerhet og personvern. IT-avdelingen håper at dette skal kunne bidra til økt forståelse for hvorfor og hvordan vi alle bør tenke på informasjonssikkerhet i hverdagen. </w:t>
      </w:r>
    </w:p>
    <w:p w14:paraId="04997973" w14:textId="77777777" w:rsidR="00F8191F" w:rsidRDefault="00F8191F" w:rsidP="00F8191F">
      <w:pPr>
        <w:spacing w:after="160" w:line="256" w:lineRule="auto"/>
        <w:rPr>
          <w:rFonts w:cs="Times"/>
          <w:sz w:val="22"/>
          <w:szCs w:val="22"/>
        </w:rPr>
      </w:pPr>
      <w:bookmarkStart w:id="5" w:name="_Hlk149550276"/>
      <w:r>
        <w:rPr>
          <w:rFonts w:cs="Times"/>
          <w:sz w:val="22"/>
          <w:szCs w:val="22"/>
        </w:rPr>
        <w:t>IT-avdelingen har tatt utgangspunkt i følgende behandlingsformål i vurderingen av om det skal tilbys et felles KI-verktøy for studenter og ansatte (samtalerobot / språkmodell):</w:t>
      </w:r>
    </w:p>
    <w:p w14:paraId="0ED4E275" w14:textId="382F7974" w:rsidR="00F8191F" w:rsidRPr="00F85394" w:rsidRDefault="00F8191F" w:rsidP="00F8191F">
      <w:pPr>
        <w:pStyle w:val="ListParagraph"/>
        <w:numPr>
          <w:ilvl w:val="0"/>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Tilby en språkmodell for behandling av gule/interne data</w:t>
      </w:r>
      <w:r w:rsidR="00543AB3">
        <w:rPr>
          <w:rFonts w:ascii="Times New Roman" w:hAnsi="Times New Roman" w:cs="Times New Roman"/>
          <w:color w:val="000000" w:themeColor="text1"/>
        </w:rPr>
        <w:t xml:space="preserve"> (ikke personopplysninger)</w:t>
      </w:r>
    </w:p>
    <w:p w14:paraId="18006664" w14:textId="77777777" w:rsidR="00F8191F" w:rsidRDefault="00F8191F" w:rsidP="00F8191F">
      <w:pPr>
        <w:pStyle w:val="ListParagraph"/>
        <w:numPr>
          <w:ilvl w:val="1"/>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 xml:space="preserve">Å tilby og anbefale et sikrere alternativ til studentene enn åpne tjenester på nett (for eksempel </w:t>
      </w:r>
      <w:proofErr w:type="spellStart"/>
      <w:r w:rsidRPr="00F85394">
        <w:rPr>
          <w:rFonts w:ascii="Times New Roman" w:hAnsi="Times New Roman" w:cs="Times New Roman"/>
          <w:color w:val="000000" w:themeColor="text1"/>
        </w:rPr>
        <w:t>ChatGPT</w:t>
      </w:r>
      <w:proofErr w:type="spellEnd"/>
      <w:r w:rsidRPr="00F85394">
        <w:rPr>
          <w:rFonts w:ascii="Times New Roman" w:hAnsi="Times New Roman" w:cs="Times New Roman"/>
          <w:color w:val="000000" w:themeColor="text1"/>
        </w:rPr>
        <w:t>)</w:t>
      </w:r>
    </w:p>
    <w:p w14:paraId="6264D388" w14:textId="77777777" w:rsidR="00F8191F" w:rsidRPr="00F85394" w:rsidRDefault="00F8191F" w:rsidP="00F8191F">
      <w:pPr>
        <w:pStyle w:val="ListParagraph"/>
        <w:numPr>
          <w:ilvl w:val="0"/>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Tilby en lett tilgjengelig og trygg språkmodell der våre ansatte og studenter kan gjøre seg kjent med fordeler og ulemper med ny teknologi.</w:t>
      </w:r>
    </w:p>
    <w:p w14:paraId="5113F401" w14:textId="77777777" w:rsidR="00F8191F" w:rsidRPr="00F85394" w:rsidRDefault="00F8191F" w:rsidP="00F8191F">
      <w:pPr>
        <w:pStyle w:val="ListParagraph"/>
        <w:numPr>
          <w:ilvl w:val="1"/>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 xml:space="preserve">Å tilby det samme verktøyet til både studenter og ansatte slik at fagspesifikk opplæring kan gis i ordinær undervisning </w:t>
      </w:r>
    </w:p>
    <w:p w14:paraId="05849DEA" w14:textId="77777777" w:rsidR="00F8191F" w:rsidRPr="00F85394" w:rsidRDefault="00F8191F" w:rsidP="00F8191F">
      <w:pPr>
        <w:pStyle w:val="ListParagraph"/>
        <w:numPr>
          <w:ilvl w:val="1"/>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Å tilby et verktøy raskt nok til at det kan inngå i undervisningsplanleggingen for våren 2024</w:t>
      </w:r>
    </w:p>
    <w:p w14:paraId="4BAABB6D" w14:textId="77777777" w:rsidR="00F8191F" w:rsidRPr="00F85394" w:rsidRDefault="00F8191F" w:rsidP="00F8191F">
      <w:pPr>
        <w:pStyle w:val="ListParagraph"/>
        <w:numPr>
          <w:ilvl w:val="0"/>
          <w:numId w:val="4"/>
        </w:numPr>
        <w:rPr>
          <w:rFonts w:ascii="Times New Roman" w:hAnsi="Times New Roman" w:cs="Times New Roman"/>
          <w:color w:val="000000" w:themeColor="text1"/>
        </w:rPr>
      </w:pPr>
      <w:r w:rsidRPr="00F85394">
        <w:rPr>
          <w:rFonts w:ascii="Times New Roman" w:hAnsi="Times New Roman" w:cs="Times New Roman"/>
          <w:color w:val="000000" w:themeColor="text1"/>
        </w:rPr>
        <w:t>Tilby en teknisk løsning hvor vi samtidig tilgjengeliggjør informasjon om hvordan vi har tenkt risikovurdering og personvern</w:t>
      </w:r>
      <w:r w:rsidRPr="00F85394">
        <w:rPr>
          <w:rFonts w:cs="Times"/>
          <w:sz w:val="20"/>
          <w:szCs w:val="20"/>
        </w:rPr>
        <w:t xml:space="preserve"> </w:t>
      </w:r>
    </w:p>
    <w:p w14:paraId="6FE51EE2" w14:textId="77777777" w:rsidR="00F8191F" w:rsidRDefault="00F8191F" w:rsidP="00F8191F">
      <w:pPr>
        <w:spacing w:after="160" w:line="256" w:lineRule="auto"/>
        <w:contextualSpacing/>
        <w:rPr>
          <w:rFonts w:cs="Times"/>
          <w:sz w:val="22"/>
          <w:szCs w:val="22"/>
        </w:rPr>
      </w:pPr>
    </w:p>
    <w:p w14:paraId="43DEBF95" w14:textId="63990DE2" w:rsidR="00F8191F" w:rsidRDefault="00F8191F" w:rsidP="00F8191F">
      <w:pPr>
        <w:spacing w:after="160" w:line="256" w:lineRule="auto"/>
        <w:contextualSpacing/>
        <w:rPr>
          <w:rFonts w:cs="Times"/>
          <w:sz w:val="22"/>
          <w:szCs w:val="22"/>
        </w:rPr>
      </w:pPr>
      <w:r>
        <w:rPr>
          <w:rFonts w:cs="Times"/>
          <w:sz w:val="22"/>
          <w:szCs w:val="22"/>
        </w:rPr>
        <w:t>IT-avdelingen ønsker ikke at betegnelsen «sikker» skal knyttes til dette verktøyet. Dette kan gi et feilaktig inntrykk av at løsningen kan brukes til å behandle data med et høyere informasjonssikkerhetsnivå enn åpen og intern</w:t>
      </w:r>
      <w:r w:rsidR="00543AB3">
        <w:rPr>
          <w:rFonts w:cs="Times"/>
          <w:sz w:val="22"/>
          <w:szCs w:val="22"/>
        </w:rPr>
        <w:t xml:space="preserve">. </w:t>
      </w:r>
      <w:r w:rsidR="00BF1997">
        <w:rPr>
          <w:rFonts w:cs="Times"/>
          <w:sz w:val="22"/>
          <w:szCs w:val="22"/>
        </w:rPr>
        <w:t xml:space="preserve">I tillegg anbefales det ikke å </w:t>
      </w:r>
      <w:r>
        <w:rPr>
          <w:rFonts w:cs="Times"/>
          <w:sz w:val="22"/>
          <w:szCs w:val="22"/>
        </w:rPr>
        <w:t>behandle personopplysninger</w:t>
      </w:r>
      <w:r w:rsidR="00BF1997">
        <w:rPr>
          <w:rFonts w:cs="Times"/>
          <w:sz w:val="22"/>
          <w:szCs w:val="22"/>
        </w:rPr>
        <w:t xml:space="preserve"> </w:t>
      </w:r>
      <w:r w:rsidR="00BB5BB5">
        <w:rPr>
          <w:rFonts w:cs="Times"/>
          <w:sz w:val="22"/>
          <w:szCs w:val="22"/>
        </w:rPr>
        <w:t>i verktøyet</w:t>
      </w:r>
      <w:r>
        <w:rPr>
          <w:rFonts w:cs="Times"/>
          <w:sz w:val="22"/>
          <w:szCs w:val="22"/>
        </w:rPr>
        <w:t xml:space="preserve">. </w:t>
      </w:r>
    </w:p>
    <w:p w14:paraId="64CB0D62" w14:textId="77777777" w:rsidR="00D67EC0" w:rsidRDefault="00D67EC0" w:rsidP="00F8191F">
      <w:pPr>
        <w:spacing w:after="160" w:line="256" w:lineRule="auto"/>
        <w:contextualSpacing/>
        <w:rPr>
          <w:rFonts w:cs="Times"/>
          <w:sz w:val="22"/>
          <w:szCs w:val="22"/>
        </w:rPr>
      </w:pPr>
    </w:p>
    <w:p w14:paraId="6A4DEBD8" w14:textId="79E07DDE" w:rsidR="00D67EC0" w:rsidRDefault="00D67EC0" w:rsidP="00F8191F">
      <w:pPr>
        <w:spacing w:after="160" w:line="256" w:lineRule="auto"/>
        <w:contextualSpacing/>
        <w:rPr>
          <w:rFonts w:cs="Times"/>
          <w:sz w:val="22"/>
          <w:szCs w:val="22"/>
        </w:rPr>
      </w:pPr>
      <w:r>
        <w:rPr>
          <w:rFonts w:cs="Times"/>
          <w:sz w:val="22"/>
          <w:szCs w:val="22"/>
        </w:rPr>
        <w:t xml:space="preserve">IT-avdelingen har </w:t>
      </w:r>
      <w:r w:rsidR="003F016F">
        <w:rPr>
          <w:rFonts w:cs="Times"/>
          <w:sz w:val="22"/>
          <w:szCs w:val="22"/>
        </w:rPr>
        <w:t xml:space="preserve">31.01.2024 skrudd </w:t>
      </w:r>
      <w:r w:rsidR="001D6A9B">
        <w:rPr>
          <w:rFonts w:cs="Times"/>
          <w:sz w:val="22"/>
          <w:szCs w:val="22"/>
        </w:rPr>
        <w:t>av</w:t>
      </w:r>
      <w:r w:rsidR="003F016F">
        <w:rPr>
          <w:rFonts w:cs="Times"/>
          <w:sz w:val="22"/>
          <w:szCs w:val="22"/>
        </w:rPr>
        <w:t xml:space="preserve"> </w:t>
      </w:r>
      <w:r w:rsidR="00852A34">
        <w:rPr>
          <w:rFonts w:cs="Times"/>
          <w:sz w:val="22"/>
          <w:szCs w:val="22"/>
        </w:rPr>
        <w:t xml:space="preserve">tilgangen </w:t>
      </w:r>
      <w:r w:rsidR="006A5F58">
        <w:rPr>
          <w:rFonts w:cs="Times"/>
          <w:sz w:val="22"/>
          <w:szCs w:val="22"/>
        </w:rPr>
        <w:t>for studen</w:t>
      </w:r>
      <w:r w:rsidR="001D6A9B">
        <w:rPr>
          <w:rFonts w:cs="Times"/>
          <w:sz w:val="22"/>
          <w:szCs w:val="22"/>
        </w:rPr>
        <w:t>tene</w:t>
      </w:r>
      <w:r w:rsidR="00852A34">
        <w:rPr>
          <w:rFonts w:cs="Times"/>
          <w:sz w:val="22"/>
          <w:szCs w:val="22"/>
        </w:rPr>
        <w:t xml:space="preserve"> </w:t>
      </w:r>
      <w:r w:rsidR="009A1ED0">
        <w:rPr>
          <w:rFonts w:cs="Times"/>
          <w:sz w:val="22"/>
          <w:szCs w:val="22"/>
        </w:rPr>
        <w:t>(det vil si at når Microsoft gjør verktøyet tilgjengelig for studentlisenser i verden så blir det ikke tilgjengelig for våre studenter)</w:t>
      </w:r>
      <w:r w:rsidR="001D6A9B">
        <w:rPr>
          <w:rFonts w:cs="Times"/>
          <w:sz w:val="22"/>
          <w:szCs w:val="22"/>
        </w:rPr>
        <w:t xml:space="preserve">. </w:t>
      </w:r>
      <w:r w:rsidR="009A1ED0">
        <w:rPr>
          <w:rFonts w:cs="Times"/>
          <w:sz w:val="22"/>
          <w:szCs w:val="22"/>
        </w:rPr>
        <w:t xml:space="preserve">Verktøyet blir </w:t>
      </w:r>
      <w:r w:rsidR="001D6A9B">
        <w:rPr>
          <w:rFonts w:cs="Times"/>
          <w:sz w:val="22"/>
          <w:szCs w:val="22"/>
        </w:rPr>
        <w:t xml:space="preserve">ikke gjort tilgjengelig for studentene før </w:t>
      </w:r>
      <w:r w:rsidR="00852A34">
        <w:rPr>
          <w:rFonts w:cs="Times"/>
          <w:sz w:val="22"/>
          <w:szCs w:val="22"/>
        </w:rPr>
        <w:t>den blir aktivt skrudd på</w:t>
      </w:r>
      <w:r w:rsidR="00BA5E5A">
        <w:rPr>
          <w:rFonts w:cs="Times"/>
          <w:sz w:val="22"/>
          <w:szCs w:val="22"/>
        </w:rPr>
        <w:t>, men kan skrus på</w:t>
      </w:r>
      <w:r w:rsidR="00167632">
        <w:rPr>
          <w:rFonts w:cs="Times"/>
          <w:sz w:val="22"/>
          <w:szCs w:val="22"/>
        </w:rPr>
        <w:t xml:space="preserve"> og vil være tilgjengelig for alle noen timer etterpå</w:t>
      </w:r>
      <w:r w:rsidR="00852A34">
        <w:rPr>
          <w:rFonts w:cs="Times"/>
          <w:sz w:val="22"/>
          <w:szCs w:val="22"/>
        </w:rPr>
        <w:t xml:space="preserve">. </w:t>
      </w:r>
      <w:r w:rsidR="006A5F58">
        <w:rPr>
          <w:rFonts w:cs="Times"/>
          <w:sz w:val="22"/>
          <w:szCs w:val="22"/>
        </w:rPr>
        <w:t xml:space="preserve"> </w:t>
      </w:r>
    </w:p>
    <w:bookmarkEnd w:id="5"/>
    <w:p w14:paraId="2D9DC009" w14:textId="77777777" w:rsidR="00F8191F" w:rsidRDefault="00F8191F" w:rsidP="00CD28DB">
      <w:pPr>
        <w:spacing w:after="160" w:line="256" w:lineRule="auto"/>
        <w:rPr>
          <w:rFonts w:cs="Times"/>
          <w:b/>
          <w:bCs/>
          <w:sz w:val="22"/>
          <w:szCs w:val="22"/>
        </w:rPr>
      </w:pPr>
    </w:p>
    <w:p w14:paraId="061663E4" w14:textId="6416025F" w:rsidR="00B416FD" w:rsidRPr="00B416FD" w:rsidRDefault="00B416FD" w:rsidP="00CD28DB">
      <w:pPr>
        <w:spacing w:after="160" w:line="256" w:lineRule="auto"/>
        <w:rPr>
          <w:rFonts w:cs="Times"/>
          <w:b/>
          <w:bCs/>
          <w:sz w:val="22"/>
          <w:szCs w:val="22"/>
        </w:rPr>
      </w:pPr>
      <w:r w:rsidRPr="00B416FD">
        <w:rPr>
          <w:rFonts w:cs="Times"/>
          <w:b/>
          <w:bCs/>
          <w:sz w:val="22"/>
          <w:szCs w:val="22"/>
        </w:rPr>
        <w:t xml:space="preserve">Vurdering av konsekvenser </w:t>
      </w:r>
      <w:r>
        <w:rPr>
          <w:rFonts w:cs="Times"/>
          <w:b/>
          <w:bCs/>
          <w:sz w:val="22"/>
          <w:szCs w:val="22"/>
        </w:rPr>
        <w:t>–</w:t>
      </w:r>
      <w:r w:rsidRPr="00B416FD">
        <w:rPr>
          <w:rFonts w:cs="Times"/>
          <w:b/>
          <w:bCs/>
          <w:sz w:val="22"/>
          <w:szCs w:val="22"/>
        </w:rPr>
        <w:t xml:space="preserve"> informasjonssikkerhet</w:t>
      </w:r>
      <w:r>
        <w:rPr>
          <w:rFonts w:cs="Times"/>
          <w:b/>
          <w:bCs/>
          <w:sz w:val="22"/>
          <w:szCs w:val="22"/>
        </w:rPr>
        <w:t xml:space="preserve"> og personvern</w:t>
      </w:r>
    </w:p>
    <w:p w14:paraId="3E7B6F34" w14:textId="37A6957A" w:rsidR="00CD28DB" w:rsidRDefault="004770D2" w:rsidP="00CD28DB">
      <w:pPr>
        <w:spacing w:after="160" w:line="256" w:lineRule="auto"/>
        <w:rPr>
          <w:rFonts w:cs="Times"/>
          <w:sz w:val="22"/>
          <w:szCs w:val="22"/>
        </w:rPr>
      </w:pPr>
      <w:r>
        <w:rPr>
          <w:rFonts w:cs="Times"/>
          <w:sz w:val="22"/>
          <w:szCs w:val="22"/>
        </w:rPr>
        <w:t xml:space="preserve">Forslag til </w:t>
      </w:r>
      <w:r w:rsidR="009075A4">
        <w:rPr>
          <w:rFonts w:cs="Times"/>
          <w:sz w:val="22"/>
          <w:szCs w:val="22"/>
        </w:rPr>
        <w:t>personvernkonsekvensvurdering (</w:t>
      </w:r>
      <w:r>
        <w:rPr>
          <w:rFonts w:cs="Times"/>
          <w:sz w:val="22"/>
          <w:szCs w:val="22"/>
        </w:rPr>
        <w:t>DPIA</w:t>
      </w:r>
      <w:r w:rsidR="009075A4">
        <w:rPr>
          <w:rFonts w:cs="Times"/>
          <w:sz w:val="22"/>
          <w:szCs w:val="22"/>
        </w:rPr>
        <w:t>)</w:t>
      </w:r>
      <w:r>
        <w:rPr>
          <w:rFonts w:cs="Times"/>
          <w:sz w:val="22"/>
          <w:szCs w:val="22"/>
        </w:rPr>
        <w:t xml:space="preserve"> er utarbeidet i tråd med NTNUs retningslinjer (</w:t>
      </w:r>
      <w:hyperlink r:id="rId13" w:history="1">
        <w:r w:rsidRPr="00F85C4D">
          <w:rPr>
            <w:rStyle w:val="Hyperlink"/>
            <w:rFonts w:cs="Times"/>
            <w:sz w:val="22"/>
            <w:szCs w:val="22"/>
          </w:rPr>
          <w:t>https://i.ntnu.no/wiki/-/wiki/Norsk/Vurdere+personvernkonsekvenser</w:t>
        </w:r>
      </w:hyperlink>
      <w:r>
        <w:rPr>
          <w:rFonts w:cs="Times"/>
          <w:sz w:val="22"/>
          <w:szCs w:val="22"/>
        </w:rPr>
        <w:t>)</w:t>
      </w:r>
      <w:r w:rsidR="00CD28DB">
        <w:rPr>
          <w:rFonts w:cs="Times"/>
          <w:sz w:val="22"/>
          <w:szCs w:val="22"/>
        </w:rPr>
        <w:t xml:space="preserve"> og ligger vedlagt. D</w:t>
      </w:r>
      <w:r>
        <w:rPr>
          <w:rFonts w:cs="Times"/>
          <w:sz w:val="22"/>
          <w:szCs w:val="22"/>
        </w:rPr>
        <w:t xml:space="preserve">et er dette dokumentet med forslag til tiltaksplan som foreslås godkjent av rektor. </w:t>
      </w:r>
      <w:proofErr w:type="spellStart"/>
      <w:r w:rsidR="00CD28DB">
        <w:rPr>
          <w:rFonts w:cs="Times"/>
          <w:sz w:val="22"/>
          <w:szCs w:val="22"/>
        </w:rPr>
        <w:t>DPIAe</w:t>
      </w:r>
      <w:r w:rsidR="00760AC9">
        <w:rPr>
          <w:rFonts w:cs="Times"/>
          <w:sz w:val="22"/>
          <w:szCs w:val="22"/>
        </w:rPr>
        <w:t>n</w:t>
      </w:r>
      <w:proofErr w:type="spellEnd"/>
      <w:r w:rsidR="00CD28DB">
        <w:rPr>
          <w:rFonts w:cs="Times"/>
          <w:sz w:val="22"/>
          <w:szCs w:val="22"/>
        </w:rPr>
        <w:t xml:space="preserve"> utarbeidet i samarbeid med Personvernklyngen i Fellesadministrasjonen, Personvernombud og </w:t>
      </w:r>
      <w:r w:rsidR="00760AC9">
        <w:rPr>
          <w:rFonts w:cs="Times"/>
          <w:sz w:val="22"/>
          <w:szCs w:val="22"/>
        </w:rPr>
        <w:t xml:space="preserve">i tråd med </w:t>
      </w:r>
      <w:hyperlink r:id="rId14" w:history="1">
        <w:proofErr w:type="spellStart"/>
        <w:r w:rsidR="00CD28DB">
          <w:rPr>
            <w:rStyle w:val="Hyperlink"/>
            <w:rFonts w:cs="Times"/>
            <w:color w:val="0563C1"/>
            <w:sz w:val="22"/>
            <w:szCs w:val="22"/>
          </w:rPr>
          <w:t>Digdirs</w:t>
        </w:r>
        <w:proofErr w:type="spellEnd"/>
        <w:r w:rsidR="00CD28DB">
          <w:rPr>
            <w:rStyle w:val="Hyperlink"/>
            <w:rFonts w:cs="Times"/>
            <w:color w:val="0563C1"/>
            <w:sz w:val="22"/>
            <w:szCs w:val="22"/>
          </w:rPr>
          <w:t xml:space="preserve"> Veiledning for ansvarlig utvikling og bruk av kunstig intelligens i offentlig sektor.</w:t>
        </w:r>
      </w:hyperlink>
      <w:r w:rsidR="00CD28DB">
        <w:rPr>
          <w:rFonts w:cs="Times"/>
          <w:sz w:val="22"/>
          <w:szCs w:val="22"/>
        </w:rPr>
        <w:t xml:space="preserve"> </w:t>
      </w:r>
      <w:r w:rsidR="00464018">
        <w:rPr>
          <w:rFonts w:cs="Times"/>
          <w:sz w:val="22"/>
          <w:szCs w:val="22"/>
        </w:rPr>
        <w:t xml:space="preserve">I tillegg til </w:t>
      </w:r>
      <w:proofErr w:type="spellStart"/>
      <w:r w:rsidR="00464018">
        <w:rPr>
          <w:rFonts w:cs="Times"/>
          <w:sz w:val="22"/>
          <w:szCs w:val="22"/>
        </w:rPr>
        <w:t>DPIAen</w:t>
      </w:r>
      <w:proofErr w:type="spellEnd"/>
      <w:r w:rsidR="00464018">
        <w:rPr>
          <w:rFonts w:cs="Times"/>
          <w:sz w:val="22"/>
          <w:szCs w:val="22"/>
        </w:rPr>
        <w:t xml:space="preserve"> gjøres det en egen teknisk risiko og sårbarhetsvurdering i risikovurderingssystemet </w:t>
      </w:r>
      <w:proofErr w:type="spellStart"/>
      <w:r w:rsidR="00464018">
        <w:rPr>
          <w:rFonts w:cs="Times"/>
          <w:sz w:val="22"/>
          <w:szCs w:val="22"/>
        </w:rPr>
        <w:t>Diri</w:t>
      </w:r>
      <w:proofErr w:type="spellEnd"/>
      <w:r w:rsidR="00464018">
        <w:rPr>
          <w:rFonts w:cs="Times"/>
          <w:sz w:val="22"/>
          <w:szCs w:val="22"/>
        </w:rPr>
        <w:t>.</w:t>
      </w:r>
    </w:p>
    <w:p w14:paraId="56D880FC" w14:textId="77777777" w:rsidR="00EA1477" w:rsidRDefault="00EA1477">
      <w:pPr>
        <w:rPr>
          <w:rFonts w:cs="Times"/>
          <w:sz w:val="22"/>
          <w:szCs w:val="22"/>
        </w:rPr>
      </w:pPr>
      <w:r>
        <w:rPr>
          <w:rFonts w:cs="Times"/>
          <w:sz w:val="22"/>
          <w:szCs w:val="22"/>
        </w:rPr>
        <w:br w:type="page"/>
      </w:r>
    </w:p>
    <w:p w14:paraId="4752912B" w14:textId="47D87A4C" w:rsidR="00F248E9" w:rsidRDefault="00F248E9" w:rsidP="00971CFA">
      <w:pPr>
        <w:spacing w:after="160" w:line="256" w:lineRule="auto"/>
        <w:rPr>
          <w:rFonts w:cs="Times"/>
          <w:sz w:val="22"/>
          <w:szCs w:val="22"/>
        </w:rPr>
      </w:pPr>
      <w:r>
        <w:rPr>
          <w:rFonts w:cs="Times"/>
          <w:sz w:val="22"/>
          <w:szCs w:val="22"/>
        </w:rPr>
        <w:t>DPIA konkluderer med følgende</w:t>
      </w:r>
      <w:r w:rsidR="002225F9">
        <w:rPr>
          <w:rFonts w:cs="Times"/>
          <w:sz w:val="22"/>
          <w:szCs w:val="22"/>
        </w:rPr>
        <w:t xml:space="preserve"> overordnet</w:t>
      </w:r>
      <w:r>
        <w:rPr>
          <w:rFonts w:cs="Times"/>
          <w:sz w:val="22"/>
          <w:szCs w:val="22"/>
        </w:rPr>
        <w:t xml:space="preserve"> risiko</w:t>
      </w:r>
      <w:r w:rsidR="002225F9">
        <w:rPr>
          <w:rFonts w:cs="Times"/>
          <w:sz w:val="22"/>
          <w:szCs w:val="22"/>
        </w:rPr>
        <w:t>-</w:t>
      </w:r>
      <w:r>
        <w:rPr>
          <w:rFonts w:cs="Times"/>
          <w:sz w:val="22"/>
          <w:szCs w:val="22"/>
        </w:rPr>
        <w:t xml:space="preserve"> og tiltaksliste</w:t>
      </w:r>
      <w:r w:rsidR="002225F9">
        <w:rPr>
          <w:rFonts w:cs="Time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7"/>
        <w:gridCol w:w="3074"/>
        <w:gridCol w:w="903"/>
        <w:gridCol w:w="1121"/>
        <w:gridCol w:w="1697"/>
      </w:tblGrid>
      <w:tr w:rsidR="00F248E9" w:rsidRPr="003A384E" w14:paraId="27B661C2" w14:textId="77777777" w:rsidTr="00EB318E">
        <w:tc>
          <w:tcPr>
            <w:tcW w:w="2307" w:type="dxa"/>
            <w:shd w:val="clear" w:color="auto" w:fill="auto"/>
            <w:hideMark/>
          </w:tcPr>
          <w:p w14:paraId="7A4A7A1A" w14:textId="77777777" w:rsidR="00F248E9" w:rsidRPr="003A384E" w:rsidRDefault="00F248E9" w:rsidP="006331E2">
            <w:pPr>
              <w:jc w:val="center"/>
              <w:textAlignment w:val="baseline"/>
              <w:rPr>
                <w:color w:val="000000" w:themeColor="text1"/>
                <w:sz w:val="20"/>
                <w:szCs w:val="20"/>
              </w:rPr>
            </w:pPr>
            <w:bookmarkStart w:id="6" w:name="_Hlk157017143"/>
            <w:r w:rsidRPr="003A384E">
              <w:rPr>
                <w:b/>
                <w:bCs/>
                <w:color w:val="000000" w:themeColor="text1"/>
                <w:sz w:val="20"/>
                <w:szCs w:val="20"/>
              </w:rPr>
              <w:t>Risiko</w:t>
            </w:r>
            <w:r w:rsidRPr="003A384E">
              <w:rPr>
                <w:color w:val="000000" w:themeColor="text1"/>
                <w:sz w:val="20"/>
                <w:szCs w:val="20"/>
              </w:rPr>
              <w:t> </w:t>
            </w:r>
          </w:p>
        </w:tc>
        <w:tc>
          <w:tcPr>
            <w:tcW w:w="3074" w:type="dxa"/>
            <w:shd w:val="clear" w:color="auto" w:fill="auto"/>
            <w:hideMark/>
          </w:tcPr>
          <w:p w14:paraId="163B40DE" w14:textId="77777777" w:rsidR="00F248E9" w:rsidRPr="003A384E" w:rsidRDefault="00F248E9" w:rsidP="006331E2">
            <w:pPr>
              <w:jc w:val="center"/>
              <w:textAlignment w:val="baseline"/>
              <w:rPr>
                <w:color w:val="000000" w:themeColor="text1"/>
                <w:sz w:val="20"/>
                <w:szCs w:val="20"/>
              </w:rPr>
            </w:pPr>
            <w:r w:rsidRPr="003A384E">
              <w:rPr>
                <w:b/>
                <w:bCs/>
                <w:color w:val="000000" w:themeColor="text1"/>
                <w:sz w:val="20"/>
                <w:szCs w:val="20"/>
              </w:rPr>
              <w:t>Tiltak</w:t>
            </w:r>
            <w:r w:rsidRPr="003A384E">
              <w:rPr>
                <w:color w:val="000000" w:themeColor="text1"/>
                <w:sz w:val="20"/>
                <w:szCs w:val="20"/>
              </w:rPr>
              <w:t> </w:t>
            </w:r>
          </w:p>
        </w:tc>
        <w:tc>
          <w:tcPr>
            <w:tcW w:w="903" w:type="dxa"/>
            <w:shd w:val="clear" w:color="auto" w:fill="auto"/>
            <w:hideMark/>
          </w:tcPr>
          <w:p w14:paraId="7A343D37" w14:textId="77777777" w:rsidR="00F248E9" w:rsidRPr="003A384E" w:rsidRDefault="00F248E9" w:rsidP="006331E2">
            <w:pPr>
              <w:jc w:val="center"/>
              <w:textAlignment w:val="baseline"/>
              <w:rPr>
                <w:color w:val="000000" w:themeColor="text1"/>
                <w:sz w:val="20"/>
                <w:szCs w:val="20"/>
              </w:rPr>
            </w:pPr>
            <w:r w:rsidRPr="003A384E">
              <w:rPr>
                <w:b/>
                <w:bCs/>
                <w:color w:val="000000" w:themeColor="text1"/>
                <w:sz w:val="20"/>
                <w:szCs w:val="20"/>
              </w:rPr>
              <w:t>Effekt</w:t>
            </w:r>
            <w:r w:rsidRPr="003A384E">
              <w:rPr>
                <w:color w:val="000000" w:themeColor="text1"/>
                <w:sz w:val="20"/>
                <w:szCs w:val="20"/>
              </w:rPr>
              <w:t xml:space="preserve"> </w:t>
            </w:r>
            <w:r w:rsidRPr="003A384E">
              <w:rPr>
                <w:b/>
                <w:bCs/>
                <w:color w:val="000000" w:themeColor="text1"/>
                <w:sz w:val="20"/>
                <w:szCs w:val="20"/>
              </w:rPr>
              <w:t>på</w:t>
            </w:r>
            <w:r w:rsidRPr="003A384E">
              <w:rPr>
                <w:color w:val="000000" w:themeColor="text1"/>
                <w:sz w:val="20"/>
                <w:szCs w:val="20"/>
              </w:rPr>
              <w:t xml:space="preserve"> </w:t>
            </w:r>
            <w:r w:rsidRPr="003A384E">
              <w:rPr>
                <w:b/>
                <w:bCs/>
                <w:color w:val="000000" w:themeColor="text1"/>
                <w:sz w:val="20"/>
                <w:szCs w:val="20"/>
              </w:rPr>
              <w:t>risiko</w:t>
            </w:r>
            <w:r w:rsidRPr="003A384E">
              <w:rPr>
                <w:color w:val="000000" w:themeColor="text1"/>
                <w:sz w:val="20"/>
                <w:szCs w:val="20"/>
              </w:rPr>
              <w:t> </w:t>
            </w:r>
          </w:p>
        </w:tc>
        <w:tc>
          <w:tcPr>
            <w:tcW w:w="1121" w:type="dxa"/>
            <w:shd w:val="clear" w:color="auto" w:fill="auto"/>
            <w:hideMark/>
          </w:tcPr>
          <w:p w14:paraId="411D6C81" w14:textId="77777777" w:rsidR="00F248E9" w:rsidRPr="003A384E" w:rsidRDefault="00F248E9" w:rsidP="006331E2">
            <w:pPr>
              <w:jc w:val="center"/>
              <w:textAlignment w:val="baseline"/>
              <w:rPr>
                <w:color w:val="000000" w:themeColor="text1"/>
                <w:sz w:val="20"/>
                <w:szCs w:val="20"/>
              </w:rPr>
            </w:pPr>
            <w:r w:rsidRPr="003A384E">
              <w:rPr>
                <w:b/>
                <w:bCs/>
                <w:color w:val="000000" w:themeColor="text1"/>
                <w:sz w:val="20"/>
                <w:szCs w:val="20"/>
              </w:rPr>
              <w:t>Restrisiko</w:t>
            </w:r>
            <w:r w:rsidRPr="003A384E">
              <w:rPr>
                <w:color w:val="000000" w:themeColor="text1"/>
                <w:sz w:val="20"/>
                <w:szCs w:val="20"/>
              </w:rPr>
              <w:t> </w:t>
            </w:r>
          </w:p>
        </w:tc>
        <w:tc>
          <w:tcPr>
            <w:tcW w:w="1697" w:type="dxa"/>
            <w:shd w:val="clear" w:color="auto" w:fill="auto"/>
            <w:hideMark/>
          </w:tcPr>
          <w:p w14:paraId="20D85EB7" w14:textId="77777777" w:rsidR="00F248E9" w:rsidRPr="003A384E" w:rsidRDefault="00F248E9" w:rsidP="006331E2">
            <w:pPr>
              <w:jc w:val="center"/>
              <w:textAlignment w:val="baseline"/>
              <w:rPr>
                <w:color w:val="000000" w:themeColor="text1"/>
                <w:sz w:val="20"/>
                <w:szCs w:val="20"/>
              </w:rPr>
            </w:pPr>
            <w:r w:rsidRPr="003A384E">
              <w:rPr>
                <w:b/>
                <w:bCs/>
                <w:color w:val="000000" w:themeColor="text1"/>
                <w:sz w:val="20"/>
                <w:szCs w:val="20"/>
              </w:rPr>
              <w:t>Tiltak</w:t>
            </w:r>
            <w:r w:rsidRPr="003A384E">
              <w:rPr>
                <w:color w:val="000000" w:themeColor="text1"/>
                <w:sz w:val="20"/>
                <w:szCs w:val="20"/>
              </w:rPr>
              <w:t xml:space="preserve"> </w:t>
            </w:r>
            <w:r w:rsidRPr="003A384E">
              <w:rPr>
                <w:b/>
                <w:bCs/>
                <w:color w:val="000000" w:themeColor="text1"/>
                <w:sz w:val="20"/>
                <w:szCs w:val="20"/>
              </w:rPr>
              <w:t>godkjent</w:t>
            </w:r>
            <w:r w:rsidRPr="003A384E">
              <w:rPr>
                <w:color w:val="000000" w:themeColor="text1"/>
                <w:sz w:val="20"/>
                <w:szCs w:val="20"/>
              </w:rPr>
              <w:t> </w:t>
            </w:r>
          </w:p>
        </w:tc>
      </w:tr>
      <w:tr w:rsidR="00F248E9" w:rsidRPr="003A384E" w14:paraId="56B9F86B" w14:textId="77777777" w:rsidTr="00EB318E">
        <w:trPr>
          <w:trHeight w:val="411"/>
        </w:trPr>
        <w:tc>
          <w:tcPr>
            <w:tcW w:w="2307" w:type="dxa"/>
            <w:shd w:val="clear" w:color="auto" w:fill="auto"/>
          </w:tcPr>
          <w:p w14:paraId="1A13F6FE" w14:textId="77777777" w:rsidR="00F248E9" w:rsidRPr="003A384E" w:rsidRDefault="00F248E9" w:rsidP="006331E2">
            <w:pPr>
              <w:textAlignment w:val="baseline"/>
              <w:rPr>
                <w:color w:val="000000" w:themeColor="text1"/>
                <w:sz w:val="20"/>
                <w:szCs w:val="20"/>
              </w:rPr>
            </w:pPr>
            <w:r w:rsidRPr="003A384E">
              <w:rPr>
                <w:color w:val="000000" w:themeColor="text1"/>
                <w:sz w:val="20"/>
                <w:szCs w:val="20"/>
              </w:rPr>
              <w:t xml:space="preserve">Manglende samsvar mellom den registrertes rettigheter og den behandlingsansvarliges plikter etter Personvernforordningen (GDPR) For eksempel manglende rett til innsyn, sletting </w:t>
            </w:r>
            <w:proofErr w:type="spellStart"/>
            <w:r w:rsidRPr="003A384E">
              <w:rPr>
                <w:color w:val="000000" w:themeColor="text1"/>
                <w:sz w:val="20"/>
                <w:szCs w:val="20"/>
              </w:rPr>
              <w:t>osv</w:t>
            </w:r>
            <w:proofErr w:type="spellEnd"/>
          </w:p>
          <w:p w14:paraId="606DD0AC" w14:textId="7822A9B0" w:rsidR="008B5AA0" w:rsidRPr="003A384E" w:rsidRDefault="008B5AA0" w:rsidP="006331E2">
            <w:pPr>
              <w:textAlignment w:val="baseline"/>
              <w:rPr>
                <w:color w:val="000000" w:themeColor="text1"/>
                <w:sz w:val="20"/>
                <w:szCs w:val="20"/>
              </w:rPr>
            </w:pPr>
          </w:p>
        </w:tc>
        <w:tc>
          <w:tcPr>
            <w:tcW w:w="3074" w:type="dxa"/>
            <w:shd w:val="clear" w:color="auto" w:fill="auto"/>
          </w:tcPr>
          <w:p w14:paraId="6FEB3C9C" w14:textId="77777777" w:rsidR="00F248E9" w:rsidRPr="003A384E" w:rsidRDefault="00F248E9" w:rsidP="006331E2">
            <w:pPr>
              <w:textAlignment w:val="baseline"/>
              <w:rPr>
                <w:color w:val="000000" w:themeColor="text1"/>
                <w:sz w:val="20"/>
                <w:szCs w:val="20"/>
              </w:rPr>
            </w:pPr>
            <w:r w:rsidRPr="003A384E">
              <w:rPr>
                <w:color w:val="000000" w:themeColor="text1"/>
                <w:sz w:val="20"/>
                <w:szCs w:val="20"/>
              </w:rPr>
              <w:t>Må gjennomgå NTNUs personvernerklæring for å kontrollere at informasjon til den registrerte er tydelig nok kommunisert</w:t>
            </w:r>
          </w:p>
        </w:tc>
        <w:tc>
          <w:tcPr>
            <w:tcW w:w="903" w:type="dxa"/>
            <w:shd w:val="clear" w:color="auto" w:fill="auto"/>
          </w:tcPr>
          <w:p w14:paraId="2E811C9E" w14:textId="77777777"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Redusert</w:t>
            </w:r>
          </w:p>
        </w:tc>
        <w:tc>
          <w:tcPr>
            <w:tcW w:w="1121" w:type="dxa"/>
            <w:shd w:val="clear" w:color="auto" w:fill="auto"/>
          </w:tcPr>
          <w:p w14:paraId="2A339B43" w14:textId="77777777"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 Lav</w:t>
            </w:r>
          </w:p>
        </w:tc>
        <w:tc>
          <w:tcPr>
            <w:tcW w:w="1697" w:type="dxa"/>
            <w:shd w:val="clear" w:color="auto" w:fill="auto"/>
          </w:tcPr>
          <w:p w14:paraId="373EF3C2" w14:textId="21496DAD"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Må gjennomgås</w:t>
            </w:r>
            <w:r w:rsidR="00F24C1F" w:rsidRPr="003A384E">
              <w:rPr>
                <w:i/>
                <w:iCs/>
                <w:color w:val="000000" w:themeColor="text1"/>
                <w:sz w:val="20"/>
                <w:szCs w:val="20"/>
              </w:rPr>
              <w:t xml:space="preserve"> på nytt</w:t>
            </w:r>
          </w:p>
          <w:p w14:paraId="36D6A7D7" w14:textId="77777777" w:rsidR="00F248E9" w:rsidRPr="003A384E" w:rsidRDefault="00F248E9" w:rsidP="006331E2">
            <w:pPr>
              <w:textAlignment w:val="baseline"/>
              <w:rPr>
                <w:i/>
                <w:iCs/>
                <w:color w:val="000000" w:themeColor="text1"/>
                <w:sz w:val="20"/>
                <w:szCs w:val="20"/>
              </w:rPr>
            </w:pPr>
          </w:p>
          <w:p w14:paraId="051A22E9" w14:textId="47EFE126" w:rsidR="00F248E9" w:rsidRPr="003A384E" w:rsidRDefault="00F248E9" w:rsidP="006331E2">
            <w:pPr>
              <w:textAlignment w:val="baseline"/>
              <w:rPr>
                <w:i/>
                <w:iCs/>
                <w:color w:val="000000" w:themeColor="text1"/>
                <w:sz w:val="20"/>
                <w:szCs w:val="20"/>
              </w:rPr>
            </w:pPr>
          </w:p>
        </w:tc>
      </w:tr>
      <w:tr w:rsidR="00F248E9" w:rsidRPr="003A384E" w14:paraId="0948521B" w14:textId="77777777" w:rsidTr="00EB318E">
        <w:trPr>
          <w:trHeight w:val="1403"/>
        </w:trPr>
        <w:tc>
          <w:tcPr>
            <w:tcW w:w="2307" w:type="dxa"/>
            <w:shd w:val="clear" w:color="auto" w:fill="auto"/>
          </w:tcPr>
          <w:p w14:paraId="377C0E6B" w14:textId="77777777" w:rsidR="00F248E9" w:rsidRDefault="00F248E9" w:rsidP="006331E2">
            <w:pPr>
              <w:textAlignment w:val="baseline"/>
              <w:rPr>
                <w:color w:val="000000" w:themeColor="text1"/>
                <w:sz w:val="20"/>
                <w:szCs w:val="20"/>
              </w:rPr>
            </w:pPr>
            <w:r w:rsidRPr="003A384E">
              <w:rPr>
                <w:color w:val="000000" w:themeColor="text1"/>
                <w:sz w:val="20"/>
                <w:szCs w:val="20"/>
              </w:rPr>
              <w:t>Manglende opplæring eller lav kompetanse hos bruker</w:t>
            </w:r>
          </w:p>
          <w:p w14:paraId="6EDFE572" w14:textId="77777777" w:rsidR="00AF6E71" w:rsidRPr="003A384E" w:rsidRDefault="00AF6E71" w:rsidP="006331E2">
            <w:pPr>
              <w:textAlignment w:val="baseline"/>
              <w:rPr>
                <w:color w:val="000000" w:themeColor="text1"/>
                <w:sz w:val="20"/>
                <w:szCs w:val="20"/>
              </w:rPr>
            </w:pPr>
          </w:p>
          <w:p w14:paraId="2D41E7C7" w14:textId="63C01B9E" w:rsidR="00F248E9" w:rsidRDefault="00AF6E71" w:rsidP="006331E2">
            <w:pPr>
              <w:jc w:val="center"/>
              <w:textAlignment w:val="baseline"/>
              <w:rPr>
                <w:color w:val="000000" w:themeColor="text1"/>
                <w:sz w:val="20"/>
                <w:szCs w:val="20"/>
                <w:u w:val="single"/>
              </w:rPr>
            </w:pPr>
            <w:r w:rsidRPr="003A384E">
              <w:rPr>
                <w:color w:val="000000" w:themeColor="text1"/>
                <w:sz w:val="20"/>
                <w:szCs w:val="20"/>
                <w:u w:val="single"/>
              </w:rPr>
              <w:t>O</w:t>
            </w:r>
            <w:r w:rsidR="00F248E9" w:rsidRPr="003A384E">
              <w:rPr>
                <w:color w:val="000000" w:themeColor="text1"/>
                <w:sz w:val="20"/>
                <w:szCs w:val="20"/>
                <w:u w:val="single"/>
              </w:rPr>
              <w:t>g</w:t>
            </w:r>
          </w:p>
          <w:p w14:paraId="21AA061C" w14:textId="77777777" w:rsidR="00AF6E71" w:rsidRPr="003A384E" w:rsidRDefault="00AF6E71" w:rsidP="006331E2">
            <w:pPr>
              <w:jc w:val="center"/>
              <w:textAlignment w:val="baseline"/>
              <w:rPr>
                <w:color w:val="000000" w:themeColor="text1"/>
                <w:sz w:val="20"/>
                <w:szCs w:val="20"/>
                <w:u w:val="single"/>
              </w:rPr>
            </w:pPr>
          </w:p>
          <w:p w14:paraId="31A16BDF" w14:textId="77777777" w:rsidR="00F248E9" w:rsidRDefault="00F248E9" w:rsidP="006331E2">
            <w:pPr>
              <w:textAlignment w:val="baseline"/>
              <w:rPr>
                <w:color w:val="000000" w:themeColor="text1"/>
                <w:sz w:val="20"/>
                <w:szCs w:val="20"/>
              </w:rPr>
            </w:pPr>
            <w:r w:rsidRPr="003A384E">
              <w:rPr>
                <w:color w:val="000000" w:themeColor="text1"/>
                <w:sz w:val="20"/>
                <w:szCs w:val="20"/>
              </w:rPr>
              <w:t>En bruker legger inn noen andre sine personopplysninger som kommer på avveie</w:t>
            </w:r>
          </w:p>
          <w:p w14:paraId="54658D04" w14:textId="77777777" w:rsidR="00AF6E71" w:rsidRPr="003A384E" w:rsidRDefault="00AF6E71" w:rsidP="006331E2">
            <w:pPr>
              <w:textAlignment w:val="baseline"/>
              <w:rPr>
                <w:color w:val="000000" w:themeColor="text1"/>
                <w:sz w:val="20"/>
                <w:szCs w:val="20"/>
              </w:rPr>
            </w:pPr>
          </w:p>
        </w:tc>
        <w:tc>
          <w:tcPr>
            <w:tcW w:w="3074" w:type="dxa"/>
            <w:shd w:val="clear" w:color="auto" w:fill="auto"/>
          </w:tcPr>
          <w:p w14:paraId="56DFB67B" w14:textId="77777777" w:rsidR="00F248E9" w:rsidRPr="003A384E" w:rsidRDefault="00F248E9" w:rsidP="006331E2">
            <w:pPr>
              <w:textAlignment w:val="baseline"/>
              <w:rPr>
                <w:color w:val="000000" w:themeColor="text1"/>
                <w:sz w:val="20"/>
                <w:szCs w:val="20"/>
              </w:rPr>
            </w:pPr>
            <w:r w:rsidRPr="003A384E">
              <w:rPr>
                <w:color w:val="000000" w:themeColor="text1"/>
                <w:sz w:val="20"/>
                <w:szCs w:val="20"/>
              </w:rPr>
              <w:t xml:space="preserve">Lage informasjonssider på nett norsk og engelsk om hva verktøyet er, og hva det kan brukes til </w:t>
            </w:r>
          </w:p>
          <w:p w14:paraId="5F687954" w14:textId="77777777" w:rsidR="00F248E9" w:rsidRPr="003A384E" w:rsidRDefault="00F248E9" w:rsidP="006331E2">
            <w:pPr>
              <w:textAlignment w:val="baseline"/>
              <w:rPr>
                <w:iCs/>
                <w:sz w:val="20"/>
                <w:szCs w:val="20"/>
              </w:rPr>
            </w:pPr>
          </w:p>
          <w:p w14:paraId="460373E4" w14:textId="77777777" w:rsidR="00F248E9" w:rsidRPr="003A384E" w:rsidRDefault="00F248E9" w:rsidP="006331E2">
            <w:pPr>
              <w:textAlignment w:val="baseline"/>
              <w:rPr>
                <w:iCs/>
                <w:sz w:val="20"/>
                <w:szCs w:val="20"/>
              </w:rPr>
            </w:pPr>
            <w:r w:rsidRPr="003A384E">
              <w:rPr>
                <w:iCs/>
                <w:sz w:val="20"/>
                <w:szCs w:val="20"/>
              </w:rPr>
              <w:t>Det blir opprettet en wikiside som det er mulig å finne informasjon om tekniske vurdering, risikovurderinger, personvernkonsekvensvurdering osv.</w:t>
            </w:r>
          </w:p>
          <w:p w14:paraId="0D81CCA5" w14:textId="77777777" w:rsidR="00F248E9" w:rsidRPr="003A384E" w:rsidRDefault="00F248E9" w:rsidP="006331E2">
            <w:pPr>
              <w:textAlignment w:val="baseline"/>
              <w:rPr>
                <w:color w:val="000000" w:themeColor="text1"/>
                <w:sz w:val="20"/>
                <w:szCs w:val="20"/>
              </w:rPr>
            </w:pPr>
          </w:p>
        </w:tc>
        <w:tc>
          <w:tcPr>
            <w:tcW w:w="903" w:type="dxa"/>
            <w:shd w:val="clear" w:color="auto" w:fill="auto"/>
          </w:tcPr>
          <w:p w14:paraId="47948F1D" w14:textId="77777777"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Redusert</w:t>
            </w:r>
          </w:p>
        </w:tc>
        <w:tc>
          <w:tcPr>
            <w:tcW w:w="1121" w:type="dxa"/>
            <w:shd w:val="clear" w:color="auto" w:fill="auto"/>
          </w:tcPr>
          <w:p w14:paraId="294315B7" w14:textId="77777777"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 Lav</w:t>
            </w:r>
          </w:p>
        </w:tc>
        <w:tc>
          <w:tcPr>
            <w:tcW w:w="1697" w:type="dxa"/>
            <w:shd w:val="clear" w:color="auto" w:fill="auto"/>
          </w:tcPr>
          <w:p w14:paraId="27B4654E" w14:textId="77777777" w:rsidR="00F248E9" w:rsidRPr="003A384E" w:rsidRDefault="00F248E9" w:rsidP="006331E2">
            <w:pPr>
              <w:textAlignment w:val="baseline"/>
              <w:rPr>
                <w:i/>
                <w:iCs/>
                <w:color w:val="000000" w:themeColor="text1"/>
                <w:sz w:val="20"/>
                <w:szCs w:val="20"/>
              </w:rPr>
            </w:pPr>
            <w:r w:rsidRPr="003A384E">
              <w:rPr>
                <w:i/>
                <w:iCs/>
                <w:color w:val="000000" w:themeColor="text1"/>
                <w:sz w:val="20"/>
                <w:szCs w:val="20"/>
              </w:rPr>
              <w:t>Dagens wikisider må oppdateres</w:t>
            </w:r>
          </w:p>
          <w:p w14:paraId="4BDF33D7" w14:textId="77777777" w:rsidR="00F248E9" w:rsidRPr="003A384E" w:rsidRDefault="00F248E9" w:rsidP="006331E2">
            <w:pPr>
              <w:textAlignment w:val="baseline"/>
              <w:rPr>
                <w:i/>
                <w:iCs/>
                <w:color w:val="000000" w:themeColor="text1"/>
                <w:sz w:val="20"/>
                <w:szCs w:val="20"/>
              </w:rPr>
            </w:pPr>
          </w:p>
          <w:p w14:paraId="0DA4E094" w14:textId="589D3935" w:rsidR="00F248E9" w:rsidRPr="003A384E" w:rsidRDefault="00F248E9" w:rsidP="00F248E9">
            <w:pPr>
              <w:textAlignment w:val="baseline"/>
              <w:rPr>
                <w:i/>
                <w:iCs/>
                <w:color w:val="000000" w:themeColor="text1"/>
                <w:sz w:val="20"/>
                <w:szCs w:val="20"/>
              </w:rPr>
            </w:pPr>
          </w:p>
        </w:tc>
      </w:tr>
      <w:tr w:rsidR="00F248E9" w:rsidRPr="003A384E" w14:paraId="6EC6A530" w14:textId="77777777" w:rsidTr="00EB318E">
        <w:trPr>
          <w:trHeight w:val="1140"/>
        </w:trPr>
        <w:tc>
          <w:tcPr>
            <w:tcW w:w="2307" w:type="dxa"/>
            <w:shd w:val="clear" w:color="auto" w:fill="auto"/>
          </w:tcPr>
          <w:p w14:paraId="36827C19"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Manglende opplæring eller lav kompetanse hos bruker</w:t>
            </w:r>
          </w:p>
        </w:tc>
        <w:tc>
          <w:tcPr>
            <w:tcW w:w="3074" w:type="dxa"/>
            <w:shd w:val="clear" w:color="auto" w:fill="auto"/>
          </w:tcPr>
          <w:p w14:paraId="46DF9DF4"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Legge ut melding til alle ansatte og studenter om at verktøyet nå er på plass med informasjon om hva det kan brukes til.</w:t>
            </w:r>
          </w:p>
        </w:tc>
        <w:tc>
          <w:tcPr>
            <w:tcW w:w="903" w:type="dxa"/>
            <w:shd w:val="clear" w:color="auto" w:fill="auto"/>
          </w:tcPr>
          <w:p w14:paraId="0BBB6F70"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Redusert</w:t>
            </w:r>
          </w:p>
        </w:tc>
        <w:tc>
          <w:tcPr>
            <w:tcW w:w="1121" w:type="dxa"/>
            <w:shd w:val="clear" w:color="auto" w:fill="auto"/>
          </w:tcPr>
          <w:p w14:paraId="30AECE57"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Lav</w:t>
            </w:r>
          </w:p>
        </w:tc>
        <w:tc>
          <w:tcPr>
            <w:tcW w:w="1697" w:type="dxa"/>
            <w:shd w:val="clear" w:color="auto" w:fill="auto"/>
          </w:tcPr>
          <w:p w14:paraId="3B165E26"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Må gjennomgås</w:t>
            </w:r>
          </w:p>
          <w:p w14:paraId="6426A67A" w14:textId="77777777" w:rsidR="00F248E9" w:rsidRPr="003A384E" w:rsidRDefault="00F248E9" w:rsidP="00F248E9">
            <w:pPr>
              <w:textAlignment w:val="baseline"/>
              <w:rPr>
                <w:i/>
                <w:iCs/>
                <w:color w:val="000000" w:themeColor="text1"/>
                <w:sz w:val="20"/>
                <w:szCs w:val="20"/>
              </w:rPr>
            </w:pPr>
          </w:p>
          <w:p w14:paraId="4356AA0E" w14:textId="22A88E42" w:rsidR="00F248E9" w:rsidRPr="003A384E" w:rsidRDefault="00F248E9" w:rsidP="00F248E9">
            <w:pPr>
              <w:textAlignment w:val="baseline"/>
              <w:rPr>
                <w:i/>
                <w:iCs/>
                <w:color w:val="000000" w:themeColor="text1"/>
                <w:sz w:val="20"/>
                <w:szCs w:val="20"/>
              </w:rPr>
            </w:pPr>
          </w:p>
        </w:tc>
      </w:tr>
      <w:tr w:rsidR="00F248E9" w:rsidRPr="003A384E" w14:paraId="197973C2" w14:textId="77777777" w:rsidTr="00EB318E">
        <w:trPr>
          <w:trHeight w:val="1090"/>
        </w:trPr>
        <w:tc>
          <w:tcPr>
            <w:tcW w:w="2307" w:type="dxa"/>
            <w:shd w:val="clear" w:color="auto" w:fill="auto"/>
          </w:tcPr>
          <w:p w14:paraId="55BC14ED"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Manglende opplæring eller lav kompetanse hos bruker</w:t>
            </w:r>
          </w:p>
        </w:tc>
        <w:tc>
          <w:tcPr>
            <w:tcW w:w="3074" w:type="dxa"/>
            <w:shd w:val="clear" w:color="auto" w:fill="auto"/>
          </w:tcPr>
          <w:p w14:paraId="442521A6" w14:textId="6A57E13E" w:rsidR="00F248E9" w:rsidRPr="003A384E" w:rsidRDefault="00F248E9" w:rsidP="00F248E9">
            <w:pPr>
              <w:textAlignment w:val="baseline"/>
              <w:rPr>
                <w:color w:val="000000" w:themeColor="text1"/>
                <w:sz w:val="20"/>
                <w:szCs w:val="20"/>
              </w:rPr>
            </w:pPr>
            <w:r w:rsidRPr="003A384E">
              <w:rPr>
                <w:color w:val="000000" w:themeColor="text1"/>
                <w:sz w:val="20"/>
                <w:szCs w:val="20"/>
              </w:rPr>
              <w:t xml:space="preserve">Tilby «å komme på besøk» til brukergrupper for å informere om verktøyet og bidra til økt bevissthet om bruk av kunstig intelligens </w:t>
            </w:r>
          </w:p>
        </w:tc>
        <w:tc>
          <w:tcPr>
            <w:tcW w:w="903" w:type="dxa"/>
            <w:shd w:val="clear" w:color="auto" w:fill="auto"/>
          </w:tcPr>
          <w:p w14:paraId="5F88B3B2"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Redusert</w:t>
            </w:r>
          </w:p>
        </w:tc>
        <w:tc>
          <w:tcPr>
            <w:tcW w:w="1121" w:type="dxa"/>
            <w:shd w:val="clear" w:color="auto" w:fill="auto"/>
          </w:tcPr>
          <w:p w14:paraId="1A629E11"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Lav</w:t>
            </w:r>
          </w:p>
        </w:tc>
        <w:tc>
          <w:tcPr>
            <w:tcW w:w="1697" w:type="dxa"/>
            <w:shd w:val="clear" w:color="auto" w:fill="auto"/>
          </w:tcPr>
          <w:p w14:paraId="5456A2F4" w14:textId="77777777" w:rsidR="00F248E9" w:rsidRPr="003A384E" w:rsidRDefault="00F248E9" w:rsidP="00F248E9">
            <w:pPr>
              <w:rPr>
                <w:sz w:val="20"/>
                <w:szCs w:val="20"/>
              </w:rPr>
            </w:pPr>
            <w:r w:rsidRPr="003A384E">
              <w:rPr>
                <w:i/>
                <w:iCs/>
                <w:color w:val="000000" w:themeColor="text1"/>
                <w:sz w:val="20"/>
                <w:szCs w:val="20"/>
              </w:rPr>
              <w:t xml:space="preserve">Gjennomføres kontinuerlig på forespørsel </w:t>
            </w:r>
          </w:p>
          <w:p w14:paraId="1AB64E00" w14:textId="77777777" w:rsidR="00F248E9" w:rsidRPr="003A384E" w:rsidRDefault="00F248E9" w:rsidP="00F248E9">
            <w:pPr>
              <w:textAlignment w:val="baseline"/>
              <w:rPr>
                <w:i/>
                <w:iCs/>
                <w:color w:val="000000" w:themeColor="text1"/>
                <w:sz w:val="20"/>
                <w:szCs w:val="20"/>
              </w:rPr>
            </w:pPr>
          </w:p>
          <w:p w14:paraId="1332A891" w14:textId="4AA9B264" w:rsidR="00F248E9" w:rsidRPr="003A384E" w:rsidRDefault="00F248E9" w:rsidP="00F248E9">
            <w:pPr>
              <w:textAlignment w:val="baseline"/>
              <w:rPr>
                <w:i/>
                <w:iCs/>
                <w:color w:val="000000" w:themeColor="text1"/>
                <w:sz w:val="20"/>
                <w:szCs w:val="20"/>
              </w:rPr>
            </w:pPr>
          </w:p>
        </w:tc>
      </w:tr>
      <w:tr w:rsidR="00F248E9" w:rsidRPr="003A384E" w14:paraId="473C580E" w14:textId="77777777" w:rsidTr="00EB318E">
        <w:trPr>
          <w:trHeight w:val="1403"/>
        </w:trPr>
        <w:tc>
          <w:tcPr>
            <w:tcW w:w="2307" w:type="dxa"/>
            <w:shd w:val="clear" w:color="auto" w:fill="auto"/>
          </w:tcPr>
          <w:p w14:paraId="635A8BFA"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Manglende opplæring eller lav kompetanse hos bruker</w:t>
            </w:r>
          </w:p>
          <w:p w14:paraId="23B8DFFF" w14:textId="77777777" w:rsidR="00F248E9" w:rsidRPr="003A384E" w:rsidRDefault="00F248E9" w:rsidP="00F248E9">
            <w:pPr>
              <w:textAlignment w:val="baseline"/>
              <w:rPr>
                <w:color w:val="000000" w:themeColor="text1"/>
                <w:sz w:val="20"/>
                <w:szCs w:val="20"/>
              </w:rPr>
            </w:pPr>
          </w:p>
          <w:p w14:paraId="0675FBE1" w14:textId="77777777" w:rsidR="00F248E9" w:rsidRPr="003A384E" w:rsidRDefault="00F248E9" w:rsidP="00F248E9">
            <w:pPr>
              <w:textAlignment w:val="baseline"/>
              <w:rPr>
                <w:color w:val="000000" w:themeColor="text1"/>
                <w:sz w:val="20"/>
                <w:szCs w:val="20"/>
              </w:rPr>
            </w:pPr>
          </w:p>
        </w:tc>
        <w:tc>
          <w:tcPr>
            <w:tcW w:w="3074" w:type="dxa"/>
            <w:shd w:val="clear" w:color="auto" w:fill="auto"/>
          </w:tcPr>
          <w:p w14:paraId="774C89BA" w14:textId="77777777" w:rsidR="00F248E9" w:rsidRPr="003A384E" w:rsidRDefault="00F248E9" w:rsidP="00F248E9">
            <w:pPr>
              <w:rPr>
                <w:iCs/>
                <w:sz w:val="20"/>
                <w:szCs w:val="20"/>
              </w:rPr>
            </w:pPr>
            <w:r w:rsidRPr="003A384E">
              <w:rPr>
                <w:iCs/>
                <w:sz w:val="20"/>
                <w:szCs w:val="20"/>
              </w:rPr>
              <w:t xml:space="preserve">I informasjonsmateriellet er det gitt informasjon om hvordan det er mulig å komme med tilbakemeldinger til oss som IT-avdeling, og komme med generelle tilbakemeldinger og refleksjoner om positive og negative ting med løsningen. </w:t>
            </w:r>
          </w:p>
          <w:p w14:paraId="4E4C9E1A" w14:textId="77777777" w:rsidR="00F248E9" w:rsidRPr="003A384E" w:rsidRDefault="00F248E9" w:rsidP="00F248E9">
            <w:pPr>
              <w:textAlignment w:val="baseline"/>
              <w:rPr>
                <w:color w:val="000000" w:themeColor="text1"/>
                <w:sz w:val="20"/>
                <w:szCs w:val="20"/>
              </w:rPr>
            </w:pPr>
          </w:p>
        </w:tc>
        <w:tc>
          <w:tcPr>
            <w:tcW w:w="903" w:type="dxa"/>
            <w:shd w:val="clear" w:color="auto" w:fill="auto"/>
          </w:tcPr>
          <w:p w14:paraId="6C5A3D42"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xml:space="preserve">Redusert </w:t>
            </w:r>
          </w:p>
        </w:tc>
        <w:tc>
          <w:tcPr>
            <w:tcW w:w="1121" w:type="dxa"/>
            <w:shd w:val="clear" w:color="auto" w:fill="auto"/>
          </w:tcPr>
          <w:p w14:paraId="5CED09CE"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Lav</w:t>
            </w:r>
          </w:p>
        </w:tc>
        <w:tc>
          <w:tcPr>
            <w:tcW w:w="1697" w:type="dxa"/>
            <w:shd w:val="clear" w:color="auto" w:fill="auto"/>
          </w:tcPr>
          <w:p w14:paraId="0C9E155B" w14:textId="2CC2B00B" w:rsidR="00F248E9" w:rsidRPr="003A384E" w:rsidRDefault="00F248E9" w:rsidP="00F248E9">
            <w:pPr>
              <w:rPr>
                <w:i/>
                <w:iCs/>
                <w:color w:val="000000" w:themeColor="text1"/>
                <w:sz w:val="20"/>
                <w:szCs w:val="20"/>
              </w:rPr>
            </w:pPr>
            <w:r w:rsidRPr="003A384E">
              <w:rPr>
                <w:i/>
                <w:iCs/>
                <w:color w:val="000000" w:themeColor="text1"/>
                <w:sz w:val="20"/>
                <w:szCs w:val="20"/>
              </w:rPr>
              <w:t xml:space="preserve">Gjennomføres kontinuerlig. </w:t>
            </w:r>
            <w:r w:rsidRPr="003A384E">
              <w:rPr>
                <w:sz w:val="20"/>
                <w:szCs w:val="20"/>
              </w:rPr>
              <w:br/>
            </w:r>
            <w:r w:rsidRPr="003A384E">
              <w:rPr>
                <w:i/>
                <w:iCs/>
                <w:color w:val="000000" w:themeColor="text1"/>
                <w:sz w:val="20"/>
                <w:szCs w:val="20"/>
              </w:rPr>
              <w:t>Kun sporadiske tilbakemeldinger så langt</w:t>
            </w:r>
          </w:p>
          <w:p w14:paraId="27A5FEA8" w14:textId="77777777" w:rsidR="00F248E9" w:rsidRPr="003A384E" w:rsidRDefault="00F248E9" w:rsidP="00F248E9">
            <w:pPr>
              <w:textAlignment w:val="baseline"/>
              <w:rPr>
                <w:i/>
                <w:iCs/>
                <w:color w:val="000000" w:themeColor="text1"/>
                <w:sz w:val="20"/>
                <w:szCs w:val="20"/>
              </w:rPr>
            </w:pPr>
          </w:p>
          <w:p w14:paraId="26272828" w14:textId="580314D4" w:rsidR="00F248E9" w:rsidRPr="003A384E" w:rsidRDefault="00F248E9" w:rsidP="00E1291F">
            <w:pPr>
              <w:textAlignment w:val="baseline"/>
              <w:rPr>
                <w:i/>
                <w:iCs/>
                <w:color w:val="000000" w:themeColor="text1"/>
                <w:sz w:val="20"/>
                <w:szCs w:val="20"/>
              </w:rPr>
            </w:pPr>
          </w:p>
        </w:tc>
      </w:tr>
      <w:tr w:rsidR="00F248E9" w:rsidRPr="003A384E" w14:paraId="4C02A29A" w14:textId="77777777" w:rsidTr="00EB318E">
        <w:trPr>
          <w:trHeight w:val="1029"/>
        </w:trPr>
        <w:tc>
          <w:tcPr>
            <w:tcW w:w="2307" w:type="dxa"/>
            <w:shd w:val="clear" w:color="auto" w:fill="auto"/>
          </w:tcPr>
          <w:p w14:paraId="710ADC89"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Manglende opplæring eller lav kompetanse hos bruker</w:t>
            </w:r>
          </w:p>
        </w:tc>
        <w:tc>
          <w:tcPr>
            <w:tcW w:w="3074" w:type="dxa"/>
            <w:shd w:val="clear" w:color="auto" w:fill="auto"/>
          </w:tcPr>
          <w:p w14:paraId="48BB709A" w14:textId="77777777" w:rsidR="00F248E9" w:rsidRPr="003A384E" w:rsidRDefault="00F248E9" w:rsidP="00F248E9">
            <w:pPr>
              <w:rPr>
                <w:iCs/>
                <w:sz w:val="20"/>
                <w:szCs w:val="20"/>
              </w:rPr>
            </w:pPr>
            <w:r w:rsidRPr="003A384E">
              <w:rPr>
                <w:iCs/>
                <w:sz w:val="20"/>
                <w:szCs w:val="20"/>
              </w:rPr>
              <w:t xml:space="preserve">NTNU bør lage retningslinjer for bruk av generativ kunstig intelligens </w:t>
            </w:r>
          </w:p>
        </w:tc>
        <w:tc>
          <w:tcPr>
            <w:tcW w:w="903" w:type="dxa"/>
            <w:shd w:val="clear" w:color="auto" w:fill="auto"/>
          </w:tcPr>
          <w:p w14:paraId="59DB8F19"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xml:space="preserve">Redusert </w:t>
            </w:r>
          </w:p>
        </w:tc>
        <w:tc>
          <w:tcPr>
            <w:tcW w:w="1121" w:type="dxa"/>
            <w:shd w:val="clear" w:color="auto" w:fill="auto"/>
          </w:tcPr>
          <w:p w14:paraId="570D930A"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Lav</w:t>
            </w:r>
          </w:p>
        </w:tc>
        <w:tc>
          <w:tcPr>
            <w:tcW w:w="1697" w:type="dxa"/>
            <w:shd w:val="clear" w:color="auto" w:fill="auto"/>
          </w:tcPr>
          <w:p w14:paraId="3ECEC21F"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Under gjennomføring, endelig høringsfrist 1/2-24.</w:t>
            </w:r>
          </w:p>
          <w:p w14:paraId="2EDF6A6D" w14:textId="77777777" w:rsidR="00F248E9" w:rsidRPr="003A384E" w:rsidRDefault="00F248E9" w:rsidP="00E1291F">
            <w:pPr>
              <w:textAlignment w:val="baseline"/>
              <w:rPr>
                <w:i/>
                <w:iCs/>
                <w:color w:val="000000" w:themeColor="text1"/>
                <w:sz w:val="20"/>
                <w:szCs w:val="20"/>
              </w:rPr>
            </w:pPr>
          </w:p>
        </w:tc>
      </w:tr>
      <w:tr w:rsidR="00F248E9" w:rsidRPr="003A384E" w14:paraId="7C226687" w14:textId="77777777" w:rsidTr="00EB318E">
        <w:trPr>
          <w:trHeight w:val="1403"/>
        </w:trPr>
        <w:tc>
          <w:tcPr>
            <w:tcW w:w="2307" w:type="dxa"/>
            <w:shd w:val="clear" w:color="auto" w:fill="auto"/>
          </w:tcPr>
          <w:p w14:paraId="1C24C0F8" w14:textId="77777777" w:rsidR="00F248E9" w:rsidRPr="003A384E" w:rsidRDefault="00F248E9" w:rsidP="00F248E9">
            <w:pPr>
              <w:textAlignment w:val="baseline"/>
              <w:rPr>
                <w:color w:val="000000" w:themeColor="text1"/>
                <w:sz w:val="20"/>
                <w:szCs w:val="20"/>
              </w:rPr>
            </w:pPr>
            <w:r w:rsidRPr="003A384E">
              <w:rPr>
                <w:color w:val="000000" w:themeColor="text1"/>
                <w:sz w:val="20"/>
                <w:szCs w:val="20"/>
              </w:rPr>
              <w:t>Manglende opplæring eller lav kompetanse hos bruker</w:t>
            </w:r>
          </w:p>
        </w:tc>
        <w:tc>
          <w:tcPr>
            <w:tcW w:w="3074" w:type="dxa"/>
            <w:shd w:val="clear" w:color="auto" w:fill="auto"/>
          </w:tcPr>
          <w:p w14:paraId="490BA776" w14:textId="77777777" w:rsidR="00F248E9" w:rsidRPr="003A384E" w:rsidRDefault="00F248E9" w:rsidP="00F248E9">
            <w:pPr>
              <w:rPr>
                <w:sz w:val="20"/>
                <w:szCs w:val="20"/>
              </w:rPr>
            </w:pPr>
            <w:r w:rsidRPr="003A384E">
              <w:rPr>
                <w:sz w:val="20"/>
                <w:szCs w:val="20"/>
              </w:rPr>
              <w:t xml:space="preserve">Tema «hvordan skal vi forholde oss til Kunstig intelligens?», «hva slags kjøreregler bør NTNU ha?» </w:t>
            </w:r>
            <w:proofErr w:type="spellStart"/>
            <w:r w:rsidRPr="003A384E">
              <w:rPr>
                <w:sz w:val="20"/>
                <w:szCs w:val="20"/>
              </w:rPr>
              <w:t>osv</w:t>
            </w:r>
            <w:proofErr w:type="spellEnd"/>
            <w:r w:rsidRPr="003A384E">
              <w:rPr>
                <w:sz w:val="20"/>
                <w:szCs w:val="20"/>
              </w:rPr>
              <w:t xml:space="preserve"> har blitt behandlet i til medvirknings- og medbestemmelsesorganer: </w:t>
            </w:r>
          </w:p>
          <w:p w14:paraId="5F242AA3" w14:textId="77777777" w:rsidR="00F248E9" w:rsidRPr="003A384E" w:rsidRDefault="00F248E9" w:rsidP="00F248E9">
            <w:pPr>
              <w:pStyle w:val="ListParagraph"/>
              <w:numPr>
                <w:ilvl w:val="0"/>
                <w:numId w:val="5"/>
              </w:numPr>
              <w:rPr>
                <w:rFonts w:ascii="Times New Roman" w:hAnsi="Times New Roman" w:cs="Times New Roman"/>
                <w:sz w:val="20"/>
                <w:szCs w:val="20"/>
              </w:rPr>
            </w:pPr>
            <w:r w:rsidRPr="003A384E">
              <w:rPr>
                <w:rFonts w:ascii="Times New Roman" w:hAnsi="Times New Roman" w:cs="Times New Roman"/>
                <w:sz w:val="20"/>
                <w:szCs w:val="20"/>
              </w:rPr>
              <w:t>SESAM (06.11.2023)</w:t>
            </w:r>
          </w:p>
          <w:p w14:paraId="0984A814" w14:textId="77777777" w:rsidR="00F248E9" w:rsidRPr="003A384E" w:rsidRDefault="00F248E9" w:rsidP="00F248E9">
            <w:pPr>
              <w:pStyle w:val="ListParagraph"/>
              <w:numPr>
                <w:ilvl w:val="0"/>
                <w:numId w:val="5"/>
              </w:numPr>
              <w:rPr>
                <w:rFonts w:ascii="Times New Roman" w:hAnsi="Times New Roman" w:cs="Times New Roman"/>
                <w:sz w:val="20"/>
                <w:szCs w:val="20"/>
              </w:rPr>
            </w:pPr>
            <w:r w:rsidRPr="003A384E">
              <w:rPr>
                <w:rFonts w:ascii="Times New Roman" w:hAnsi="Times New Roman" w:cs="Times New Roman"/>
                <w:sz w:val="20"/>
                <w:szCs w:val="20"/>
              </w:rPr>
              <w:t>Administrativt lederutvalg (24.11.2023)</w:t>
            </w:r>
          </w:p>
          <w:p w14:paraId="4130BA38" w14:textId="77777777" w:rsidR="00F248E9" w:rsidRPr="003A384E" w:rsidRDefault="00F248E9" w:rsidP="00F248E9">
            <w:pPr>
              <w:pStyle w:val="ListParagraph"/>
              <w:numPr>
                <w:ilvl w:val="0"/>
                <w:numId w:val="5"/>
              </w:numPr>
              <w:rPr>
                <w:rFonts w:ascii="Times New Roman" w:hAnsi="Times New Roman" w:cs="Times New Roman"/>
                <w:sz w:val="20"/>
                <w:szCs w:val="20"/>
              </w:rPr>
            </w:pPr>
            <w:r w:rsidRPr="003A384E">
              <w:rPr>
                <w:rFonts w:ascii="Times New Roman" w:hAnsi="Times New Roman" w:cs="Times New Roman"/>
                <w:sz w:val="20"/>
                <w:szCs w:val="20"/>
              </w:rPr>
              <w:t>Formøte Studenttinget (27.11.23)</w:t>
            </w:r>
          </w:p>
          <w:p w14:paraId="0564BD9B" w14:textId="3B86B095" w:rsidR="00F248E9" w:rsidRPr="003A384E" w:rsidRDefault="00F248E9" w:rsidP="00F248E9">
            <w:pPr>
              <w:pStyle w:val="ListParagraph"/>
              <w:numPr>
                <w:ilvl w:val="0"/>
                <w:numId w:val="5"/>
              </w:numPr>
              <w:rPr>
                <w:rFonts w:ascii="Times New Roman" w:hAnsi="Times New Roman" w:cs="Times New Roman"/>
                <w:sz w:val="20"/>
                <w:szCs w:val="20"/>
              </w:rPr>
            </w:pPr>
            <w:r w:rsidRPr="003A384E">
              <w:rPr>
                <w:rFonts w:ascii="Times New Roman" w:hAnsi="Times New Roman" w:cs="Times New Roman"/>
                <w:sz w:val="20"/>
                <w:szCs w:val="20"/>
              </w:rPr>
              <w:t>Dekanmøtet (16.</w:t>
            </w:r>
            <w:r w:rsidR="00E1291F" w:rsidRPr="003A384E">
              <w:rPr>
                <w:rFonts w:ascii="Times New Roman" w:hAnsi="Times New Roman" w:cs="Times New Roman"/>
                <w:sz w:val="20"/>
                <w:szCs w:val="20"/>
              </w:rPr>
              <w:t>0</w:t>
            </w:r>
            <w:r w:rsidRPr="003A384E">
              <w:rPr>
                <w:rFonts w:ascii="Times New Roman" w:hAnsi="Times New Roman" w:cs="Times New Roman"/>
                <w:sz w:val="20"/>
                <w:szCs w:val="20"/>
              </w:rPr>
              <w:t xml:space="preserve">1.24) </w:t>
            </w:r>
          </w:p>
        </w:tc>
        <w:tc>
          <w:tcPr>
            <w:tcW w:w="903" w:type="dxa"/>
            <w:shd w:val="clear" w:color="auto" w:fill="auto"/>
          </w:tcPr>
          <w:p w14:paraId="04CA8CD3"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xml:space="preserve">Redusert </w:t>
            </w:r>
          </w:p>
        </w:tc>
        <w:tc>
          <w:tcPr>
            <w:tcW w:w="1121" w:type="dxa"/>
            <w:shd w:val="clear" w:color="auto" w:fill="auto"/>
          </w:tcPr>
          <w:p w14:paraId="69891FE4"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Lav</w:t>
            </w:r>
          </w:p>
        </w:tc>
        <w:tc>
          <w:tcPr>
            <w:tcW w:w="1697" w:type="dxa"/>
            <w:shd w:val="clear" w:color="auto" w:fill="auto"/>
          </w:tcPr>
          <w:p w14:paraId="4C99523B" w14:textId="77777777" w:rsidR="00F248E9" w:rsidRPr="003A384E" w:rsidRDefault="00F248E9" w:rsidP="00F248E9">
            <w:pPr>
              <w:textAlignment w:val="baseline"/>
              <w:rPr>
                <w:i/>
                <w:iCs/>
                <w:color w:val="000000" w:themeColor="text1"/>
                <w:sz w:val="20"/>
                <w:szCs w:val="20"/>
              </w:rPr>
            </w:pPr>
            <w:r w:rsidRPr="003A384E">
              <w:rPr>
                <w:i/>
                <w:iCs/>
                <w:color w:val="000000" w:themeColor="text1"/>
                <w:sz w:val="20"/>
                <w:szCs w:val="20"/>
              </w:rPr>
              <w:t xml:space="preserve">Under gjennomføring, </w:t>
            </w:r>
          </w:p>
          <w:p w14:paraId="30F48A8F" w14:textId="77777777" w:rsidR="00F248E9" w:rsidRPr="003A384E" w:rsidRDefault="00F248E9" w:rsidP="00F248E9">
            <w:pPr>
              <w:textAlignment w:val="baseline"/>
              <w:rPr>
                <w:i/>
                <w:iCs/>
                <w:color w:val="000000" w:themeColor="text1"/>
                <w:sz w:val="20"/>
                <w:szCs w:val="20"/>
              </w:rPr>
            </w:pPr>
          </w:p>
          <w:p w14:paraId="307463B8" w14:textId="719CA36C" w:rsidR="00F248E9" w:rsidRPr="003A384E" w:rsidRDefault="00F248E9" w:rsidP="00F248E9">
            <w:pPr>
              <w:textAlignment w:val="baseline"/>
              <w:rPr>
                <w:i/>
                <w:iCs/>
                <w:color w:val="000000" w:themeColor="text1"/>
                <w:sz w:val="20"/>
                <w:szCs w:val="20"/>
              </w:rPr>
            </w:pPr>
          </w:p>
        </w:tc>
      </w:tr>
      <w:tr w:rsidR="00624E97" w:rsidRPr="003A384E" w14:paraId="125FD8DD" w14:textId="77777777" w:rsidTr="003C33C3">
        <w:trPr>
          <w:trHeight w:val="679"/>
        </w:trPr>
        <w:tc>
          <w:tcPr>
            <w:tcW w:w="2307" w:type="dxa"/>
            <w:shd w:val="clear" w:color="auto" w:fill="auto"/>
          </w:tcPr>
          <w:p w14:paraId="593D6140" w14:textId="5E75434F" w:rsidR="00624E97" w:rsidRPr="0040276D" w:rsidRDefault="00624E97" w:rsidP="00624E97">
            <w:pPr>
              <w:textAlignment w:val="baseline"/>
              <w:rPr>
                <w:color w:val="000000" w:themeColor="text1"/>
                <w:sz w:val="20"/>
                <w:szCs w:val="20"/>
              </w:rPr>
            </w:pPr>
            <w:r w:rsidRPr="0040276D">
              <w:rPr>
                <w:sz w:val="20"/>
                <w:szCs w:val="20"/>
              </w:rPr>
              <w:t>Tjenesten er ikke bra nok for våre brukere. Brukere ønsker seg verktøy som tar vare på data over tid og som kan «lære deg å kjenne». Denne funksjonaliteten kan ikke tilfredsstilles med krav til sletting, og det er risiko for at andre verktøy tas i bruk uten tilstrekkelig kunnskap om hva dette innebærer</w:t>
            </w:r>
          </w:p>
        </w:tc>
        <w:tc>
          <w:tcPr>
            <w:tcW w:w="3074" w:type="dxa"/>
            <w:shd w:val="clear" w:color="auto" w:fill="auto"/>
          </w:tcPr>
          <w:p w14:paraId="53A41B9E" w14:textId="77777777" w:rsidR="00624E97" w:rsidRPr="0040276D" w:rsidRDefault="00624E97" w:rsidP="00624E97">
            <w:pPr>
              <w:rPr>
                <w:sz w:val="20"/>
                <w:szCs w:val="20"/>
              </w:rPr>
            </w:pPr>
            <w:r w:rsidRPr="0040276D">
              <w:rPr>
                <w:sz w:val="20"/>
                <w:szCs w:val="20"/>
              </w:rPr>
              <w:t xml:space="preserve">Alle tiltak på lista over vil bidra til risikoreduksjon: </w:t>
            </w:r>
          </w:p>
          <w:p w14:paraId="59C46825" w14:textId="77777777" w:rsidR="00624E97" w:rsidRPr="0040276D" w:rsidRDefault="00624E97" w:rsidP="00624E97">
            <w:pPr>
              <w:pStyle w:val="ListParagraph"/>
              <w:numPr>
                <w:ilvl w:val="0"/>
                <w:numId w:val="5"/>
              </w:numPr>
              <w:rPr>
                <w:rFonts w:ascii="Times New Roman" w:hAnsi="Times New Roman" w:cs="Times New Roman"/>
                <w:sz w:val="20"/>
                <w:szCs w:val="20"/>
              </w:rPr>
            </w:pPr>
            <w:r w:rsidRPr="0040276D">
              <w:rPr>
                <w:rFonts w:ascii="Times New Roman" w:hAnsi="Times New Roman" w:cs="Times New Roman"/>
                <w:sz w:val="20"/>
                <w:szCs w:val="20"/>
              </w:rPr>
              <w:t>Informasjonsmateriell på innsida om hva tjenesten kan brukes til, og hva det ikke kan brukes til</w:t>
            </w:r>
          </w:p>
          <w:p w14:paraId="5EDC34EC" w14:textId="77777777" w:rsidR="00624E97" w:rsidRPr="0040276D" w:rsidRDefault="00624E97" w:rsidP="00624E97">
            <w:pPr>
              <w:pStyle w:val="ListParagraph"/>
              <w:numPr>
                <w:ilvl w:val="0"/>
                <w:numId w:val="5"/>
              </w:numPr>
              <w:rPr>
                <w:rFonts w:ascii="Times New Roman" w:hAnsi="Times New Roman" w:cs="Times New Roman"/>
                <w:sz w:val="20"/>
                <w:szCs w:val="20"/>
              </w:rPr>
            </w:pPr>
            <w:r w:rsidRPr="0040276D">
              <w:rPr>
                <w:rFonts w:ascii="Times New Roman" w:hAnsi="Times New Roman" w:cs="Times New Roman"/>
                <w:sz w:val="20"/>
                <w:szCs w:val="20"/>
              </w:rPr>
              <w:t>Retningslinjer</w:t>
            </w:r>
          </w:p>
          <w:p w14:paraId="40E727A3" w14:textId="77777777" w:rsidR="00624E97" w:rsidRPr="0040276D" w:rsidRDefault="00624E97" w:rsidP="00624E97">
            <w:pPr>
              <w:pStyle w:val="ListParagraph"/>
              <w:numPr>
                <w:ilvl w:val="0"/>
                <w:numId w:val="5"/>
              </w:numPr>
              <w:rPr>
                <w:rFonts w:ascii="Times New Roman" w:hAnsi="Times New Roman" w:cs="Times New Roman"/>
                <w:sz w:val="20"/>
                <w:szCs w:val="20"/>
              </w:rPr>
            </w:pPr>
            <w:r w:rsidRPr="0040276D">
              <w:rPr>
                <w:rFonts w:ascii="Times New Roman" w:hAnsi="Times New Roman" w:cs="Times New Roman"/>
                <w:sz w:val="20"/>
                <w:szCs w:val="20"/>
              </w:rPr>
              <w:t>Opplæring</w:t>
            </w:r>
          </w:p>
          <w:p w14:paraId="22C8A94C" w14:textId="7EE87340" w:rsidR="00624E97" w:rsidRPr="0040276D" w:rsidRDefault="00624E97" w:rsidP="00624E97">
            <w:pPr>
              <w:rPr>
                <w:sz w:val="20"/>
                <w:szCs w:val="20"/>
              </w:rPr>
            </w:pPr>
            <w:r w:rsidRPr="0040276D">
              <w:rPr>
                <w:sz w:val="20"/>
                <w:szCs w:val="20"/>
              </w:rPr>
              <w:t xml:space="preserve">I tillegg må det jobbes med videreutvikling og vurdere om NTNU også skal tilby verktøy som tilfredsstiller behovet for å ta vare på data over tid. </w:t>
            </w:r>
          </w:p>
        </w:tc>
        <w:tc>
          <w:tcPr>
            <w:tcW w:w="903" w:type="dxa"/>
            <w:shd w:val="clear" w:color="auto" w:fill="auto"/>
          </w:tcPr>
          <w:p w14:paraId="0713824F" w14:textId="369A52B1" w:rsidR="00624E97" w:rsidRPr="0040276D" w:rsidRDefault="00624E97" w:rsidP="00624E97">
            <w:pPr>
              <w:textAlignment w:val="baseline"/>
              <w:rPr>
                <w:i/>
                <w:iCs/>
                <w:color w:val="000000" w:themeColor="text1"/>
                <w:sz w:val="20"/>
                <w:szCs w:val="20"/>
              </w:rPr>
            </w:pPr>
            <w:r w:rsidRPr="0040276D">
              <w:rPr>
                <w:i/>
                <w:iCs/>
                <w:color w:val="000000" w:themeColor="text1"/>
                <w:sz w:val="20"/>
                <w:szCs w:val="20"/>
              </w:rPr>
              <w:t xml:space="preserve">Redusert </w:t>
            </w:r>
          </w:p>
        </w:tc>
        <w:tc>
          <w:tcPr>
            <w:tcW w:w="1121" w:type="dxa"/>
            <w:shd w:val="clear" w:color="auto" w:fill="auto"/>
          </w:tcPr>
          <w:p w14:paraId="127ABEEF" w14:textId="59630E44" w:rsidR="00624E97" w:rsidRPr="0040276D" w:rsidRDefault="00624E97" w:rsidP="00624E97">
            <w:pPr>
              <w:textAlignment w:val="baseline"/>
              <w:rPr>
                <w:i/>
                <w:iCs/>
                <w:color w:val="000000" w:themeColor="text1"/>
                <w:sz w:val="20"/>
                <w:szCs w:val="20"/>
              </w:rPr>
            </w:pPr>
            <w:r w:rsidRPr="0040276D">
              <w:rPr>
                <w:i/>
                <w:iCs/>
                <w:color w:val="000000" w:themeColor="text1"/>
                <w:sz w:val="20"/>
                <w:szCs w:val="20"/>
              </w:rPr>
              <w:t>Lav</w:t>
            </w:r>
          </w:p>
        </w:tc>
        <w:tc>
          <w:tcPr>
            <w:tcW w:w="1697" w:type="dxa"/>
            <w:shd w:val="clear" w:color="auto" w:fill="auto"/>
          </w:tcPr>
          <w:p w14:paraId="482728DC" w14:textId="77777777" w:rsidR="00624E97" w:rsidRPr="0040276D" w:rsidRDefault="00624E97" w:rsidP="00624E97">
            <w:pPr>
              <w:textAlignment w:val="baseline"/>
              <w:rPr>
                <w:i/>
                <w:iCs/>
                <w:color w:val="000000" w:themeColor="text1"/>
                <w:sz w:val="20"/>
                <w:szCs w:val="20"/>
              </w:rPr>
            </w:pPr>
            <w:r w:rsidRPr="0040276D">
              <w:rPr>
                <w:i/>
                <w:iCs/>
                <w:color w:val="000000" w:themeColor="text1"/>
                <w:sz w:val="20"/>
                <w:szCs w:val="20"/>
              </w:rPr>
              <w:t xml:space="preserve">Under gjennomføring, </w:t>
            </w:r>
          </w:p>
          <w:p w14:paraId="215757D1" w14:textId="77777777" w:rsidR="00624E97" w:rsidRPr="0040276D" w:rsidRDefault="00624E97" w:rsidP="00624E97">
            <w:pPr>
              <w:textAlignment w:val="baseline"/>
              <w:rPr>
                <w:i/>
                <w:iCs/>
                <w:color w:val="000000" w:themeColor="text1"/>
                <w:sz w:val="20"/>
                <w:szCs w:val="20"/>
              </w:rPr>
            </w:pPr>
          </w:p>
          <w:p w14:paraId="09FB8D13" w14:textId="2ED0A2E0" w:rsidR="00624E97" w:rsidRPr="0040276D" w:rsidRDefault="00624E97" w:rsidP="00624E97">
            <w:pPr>
              <w:textAlignment w:val="baseline"/>
              <w:rPr>
                <w:i/>
                <w:iCs/>
                <w:color w:val="000000" w:themeColor="text1"/>
                <w:sz w:val="20"/>
                <w:szCs w:val="20"/>
              </w:rPr>
            </w:pPr>
            <w:r w:rsidRPr="0040276D">
              <w:rPr>
                <w:i/>
                <w:iCs/>
                <w:color w:val="000000" w:themeColor="text1"/>
                <w:sz w:val="20"/>
                <w:szCs w:val="20"/>
              </w:rPr>
              <w:t>Ansvar for oppfølging Heine Skipenes</w:t>
            </w:r>
          </w:p>
        </w:tc>
      </w:tr>
      <w:tr w:rsidR="0040276D" w:rsidRPr="003A384E" w14:paraId="1C1C0274" w14:textId="77777777" w:rsidTr="003C33C3">
        <w:trPr>
          <w:trHeight w:val="679"/>
        </w:trPr>
        <w:tc>
          <w:tcPr>
            <w:tcW w:w="2307" w:type="dxa"/>
            <w:shd w:val="clear" w:color="auto" w:fill="auto"/>
          </w:tcPr>
          <w:p w14:paraId="7FA89546" w14:textId="14AB9C5A" w:rsidR="0040276D" w:rsidRPr="0040276D" w:rsidRDefault="0040276D" w:rsidP="0040276D">
            <w:pPr>
              <w:textAlignment w:val="baseline"/>
              <w:rPr>
                <w:sz w:val="20"/>
                <w:szCs w:val="20"/>
              </w:rPr>
            </w:pPr>
            <w:r w:rsidRPr="0040276D">
              <w:rPr>
                <w:sz w:val="20"/>
                <w:szCs w:val="20"/>
              </w:rPr>
              <w:t xml:space="preserve">Risiko for at studenter blir tatt i fjusk, (plagiat, tekstlikhet </w:t>
            </w:r>
            <w:proofErr w:type="spellStart"/>
            <w:r w:rsidRPr="0040276D">
              <w:rPr>
                <w:sz w:val="20"/>
                <w:szCs w:val="20"/>
              </w:rPr>
              <w:t>osv</w:t>
            </w:r>
            <w:proofErr w:type="spellEnd"/>
            <w:r w:rsidRPr="0040276D">
              <w:rPr>
                <w:sz w:val="20"/>
                <w:szCs w:val="20"/>
              </w:rPr>
              <w:t>) ved bruk av dette verktøyet.</w:t>
            </w:r>
          </w:p>
        </w:tc>
        <w:tc>
          <w:tcPr>
            <w:tcW w:w="3074" w:type="dxa"/>
            <w:shd w:val="clear" w:color="auto" w:fill="auto"/>
          </w:tcPr>
          <w:p w14:paraId="0173944C" w14:textId="1699D86D" w:rsidR="0040276D" w:rsidRPr="0040276D" w:rsidRDefault="0040276D" w:rsidP="0040276D">
            <w:pPr>
              <w:rPr>
                <w:sz w:val="20"/>
                <w:szCs w:val="20"/>
              </w:rPr>
            </w:pPr>
            <w:r w:rsidRPr="0040276D">
              <w:rPr>
                <w:sz w:val="20"/>
                <w:szCs w:val="20"/>
              </w:rPr>
              <w:t>Avdeling for utdanning har satt i gang et arbeid hvor en arbeidsgruppe med representanter fra alle fakultet skal se nærmere på klargjøring av rektorvedtaket om fjusk og skjema for redegjørelse for bruk av KI i arbeidet med besvarelser (deklarasjonsskjema). Gruppa vil også se på behovet for kompetanseutvikling knyttet til KI i utdanningsvirksomheten.</w:t>
            </w:r>
          </w:p>
        </w:tc>
        <w:tc>
          <w:tcPr>
            <w:tcW w:w="903" w:type="dxa"/>
            <w:shd w:val="clear" w:color="auto" w:fill="auto"/>
          </w:tcPr>
          <w:p w14:paraId="4A0CD072" w14:textId="27109C20" w:rsidR="0040276D" w:rsidRPr="0040276D" w:rsidRDefault="0040276D" w:rsidP="0040276D">
            <w:pPr>
              <w:textAlignment w:val="baseline"/>
              <w:rPr>
                <w:i/>
                <w:iCs/>
                <w:color w:val="000000" w:themeColor="text1"/>
                <w:sz w:val="20"/>
                <w:szCs w:val="20"/>
              </w:rPr>
            </w:pPr>
            <w:r w:rsidRPr="0040276D">
              <w:rPr>
                <w:i/>
                <w:iCs/>
                <w:color w:val="000000" w:themeColor="text1"/>
                <w:sz w:val="20"/>
                <w:szCs w:val="20"/>
              </w:rPr>
              <w:t xml:space="preserve">Redusert </w:t>
            </w:r>
          </w:p>
        </w:tc>
        <w:tc>
          <w:tcPr>
            <w:tcW w:w="1121" w:type="dxa"/>
            <w:shd w:val="clear" w:color="auto" w:fill="auto"/>
          </w:tcPr>
          <w:p w14:paraId="68A57F07" w14:textId="434238E3" w:rsidR="0040276D" w:rsidRPr="0040276D" w:rsidRDefault="0040276D" w:rsidP="0040276D">
            <w:pPr>
              <w:textAlignment w:val="baseline"/>
              <w:rPr>
                <w:i/>
                <w:iCs/>
                <w:color w:val="000000" w:themeColor="text1"/>
                <w:sz w:val="20"/>
                <w:szCs w:val="20"/>
              </w:rPr>
            </w:pPr>
            <w:r w:rsidRPr="0040276D">
              <w:rPr>
                <w:i/>
                <w:iCs/>
                <w:color w:val="000000" w:themeColor="text1"/>
                <w:sz w:val="20"/>
                <w:szCs w:val="20"/>
              </w:rPr>
              <w:t>Lav</w:t>
            </w:r>
          </w:p>
        </w:tc>
        <w:tc>
          <w:tcPr>
            <w:tcW w:w="1697" w:type="dxa"/>
            <w:shd w:val="clear" w:color="auto" w:fill="auto"/>
          </w:tcPr>
          <w:p w14:paraId="5E8D3E52" w14:textId="77777777" w:rsidR="0040276D" w:rsidRPr="0040276D" w:rsidRDefault="0040276D" w:rsidP="0040276D">
            <w:pPr>
              <w:textAlignment w:val="baseline"/>
              <w:rPr>
                <w:i/>
                <w:iCs/>
                <w:color w:val="000000" w:themeColor="text1"/>
                <w:sz w:val="20"/>
                <w:szCs w:val="20"/>
              </w:rPr>
            </w:pPr>
            <w:r w:rsidRPr="0040276D">
              <w:rPr>
                <w:i/>
                <w:iCs/>
                <w:color w:val="000000" w:themeColor="text1"/>
                <w:sz w:val="20"/>
                <w:szCs w:val="20"/>
              </w:rPr>
              <w:t xml:space="preserve">Under gjennomføring, </w:t>
            </w:r>
          </w:p>
          <w:p w14:paraId="6B9CB22B" w14:textId="77777777" w:rsidR="0040276D" w:rsidRPr="0040276D" w:rsidRDefault="0040276D" w:rsidP="0040276D">
            <w:pPr>
              <w:textAlignment w:val="baseline"/>
              <w:rPr>
                <w:i/>
                <w:iCs/>
                <w:color w:val="000000" w:themeColor="text1"/>
                <w:sz w:val="20"/>
                <w:szCs w:val="20"/>
              </w:rPr>
            </w:pPr>
          </w:p>
          <w:p w14:paraId="30071E23" w14:textId="756C086A" w:rsidR="0040276D" w:rsidRPr="0040276D" w:rsidRDefault="0040276D" w:rsidP="0040276D">
            <w:pPr>
              <w:textAlignment w:val="baseline"/>
              <w:rPr>
                <w:i/>
                <w:iCs/>
                <w:color w:val="000000" w:themeColor="text1"/>
                <w:sz w:val="20"/>
                <w:szCs w:val="20"/>
              </w:rPr>
            </w:pPr>
            <w:r w:rsidRPr="0040276D">
              <w:rPr>
                <w:i/>
                <w:iCs/>
                <w:color w:val="000000" w:themeColor="text1"/>
                <w:sz w:val="20"/>
                <w:szCs w:val="20"/>
              </w:rPr>
              <w:t>Ansvar for oppfølging Morten Sørlie</w:t>
            </w:r>
          </w:p>
        </w:tc>
      </w:tr>
      <w:bookmarkEnd w:id="6"/>
    </w:tbl>
    <w:p w14:paraId="708B6AE7" w14:textId="77777777" w:rsidR="00F248E9" w:rsidRDefault="00F248E9" w:rsidP="00971CFA">
      <w:pPr>
        <w:spacing w:after="160" w:line="256" w:lineRule="auto"/>
        <w:rPr>
          <w:rFonts w:cs="Times"/>
          <w:sz w:val="22"/>
          <w:szCs w:val="22"/>
        </w:rPr>
      </w:pPr>
    </w:p>
    <w:p w14:paraId="62E23A80" w14:textId="77777777" w:rsidR="00760AC9" w:rsidRPr="002225F9" w:rsidRDefault="00760AC9" w:rsidP="00F248E9">
      <w:pPr>
        <w:textAlignment w:val="baseline"/>
        <w:rPr>
          <w:rFonts w:cs="Times"/>
          <w:sz w:val="22"/>
          <w:szCs w:val="22"/>
        </w:rPr>
      </w:pPr>
      <w:r w:rsidRPr="002225F9">
        <w:rPr>
          <w:rFonts w:cs="Times"/>
          <w:sz w:val="22"/>
          <w:szCs w:val="22"/>
        </w:rPr>
        <w:t xml:space="preserve">Sammendrag av personvernombudets råd: </w:t>
      </w:r>
    </w:p>
    <w:p w14:paraId="78525AEA" w14:textId="09CE2DE4" w:rsidR="00F248E9" w:rsidRDefault="00F248E9" w:rsidP="00F248E9">
      <w:pPr>
        <w:textAlignment w:val="baseline"/>
        <w:rPr>
          <w:i/>
          <w:iCs/>
          <w:color w:val="000000" w:themeColor="text1"/>
          <w:sz w:val="22"/>
          <w:szCs w:val="22"/>
        </w:rPr>
      </w:pPr>
      <w:r w:rsidRPr="002225F9">
        <w:rPr>
          <w:rFonts w:cs="Times"/>
          <w:i/>
          <w:iCs/>
          <w:sz w:val="22"/>
          <w:szCs w:val="22"/>
        </w:rPr>
        <w:t>«</w:t>
      </w:r>
      <w:r w:rsidRPr="002225F9">
        <w:rPr>
          <w:i/>
          <w:iCs/>
          <w:color w:val="000000" w:themeColor="text1"/>
          <w:sz w:val="22"/>
          <w:szCs w:val="22"/>
        </w:rPr>
        <w:t xml:space="preserve">Innføring av Microsoft </w:t>
      </w:r>
      <w:proofErr w:type="spellStart"/>
      <w:r w:rsidRPr="002225F9">
        <w:rPr>
          <w:i/>
          <w:iCs/>
          <w:color w:val="000000" w:themeColor="text1"/>
          <w:sz w:val="22"/>
          <w:szCs w:val="22"/>
        </w:rPr>
        <w:t>Copilot</w:t>
      </w:r>
      <w:proofErr w:type="spellEnd"/>
      <w:r w:rsidRPr="002225F9">
        <w:rPr>
          <w:i/>
          <w:iCs/>
          <w:color w:val="000000" w:themeColor="text1"/>
          <w:sz w:val="22"/>
          <w:szCs w:val="22"/>
        </w:rPr>
        <w:t xml:space="preserve"> gjelder utprøving av ny teknologi, og det er viktig å ha fortsatt trykk på det som gjelder rettighetene til den registrere. Fortsette utvikling av informasjon, opplæringsmateriell, svare på spørsmål </w:t>
      </w:r>
      <w:proofErr w:type="spellStart"/>
      <w:r w:rsidRPr="002225F9">
        <w:rPr>
          <w:i/>
          <w:iCs/>
          <w:color w:val="000000" w:themeColor="text1"/>
          <w:sz w:val="22"/>
          <w:szCs w:val="22"/>
        </w:rPr>
        <w:t>osv</w:t>
      </w:r>
      <w:proofErr w:type="spellEnd"/>
      <w:r w:rsidRPr="002225F9">
        <w:rPr>
          <w:i/>
          <w:iCs/>
          <w:color w:val="000000" w:themeColor="text1"/>
          <w:sz w:val="22"/>
          <w:szCs w:val="22"/>
        </w:rPr>
        <w:t xml:space="preserve">, og ha tilstrekkelig med ressurser for å kunne «være der» for brukeren. En stor utfordring er hva de </w:t>
      </w:r>
      <w:r w:rsidR="00760AC9" w:rsidRPr="002225F9">
        <w:rPr>
          <w:i/>
          <w:iCs/>
          <w:color w:val="000000" w:themeColor="text1"/>
          <w:sz w:val="22"/>
          <w:szCs w:val="22"/>
        </w:rPr>
        <w:t>brukerne</w:t>
      </w:r>
      <w:r w:rsidRPr="002225F9">
        <w:rPr>
          <w:i/>
          <w:iCs/>
          <w:color w:val="000000" w:themeColor="text1"/>
          <w:sz w:val="22"/>
          <w:szCs w:val="22"/>
        </w:rPr>
        <w:t xml:space="preserve"> faktisk kommer til å bruke løsningen til, og det vil ikke være mulig å kontrollere eventuell feil bruk. God kontinuerlig informasjon blir derfor viktig</w:t>
      </w:r>
      <w:r w:rsidR="00AA29BE">
        <w:rPr>
          <w:i/>
          <w:iCs/>
          <w:color w:val="000000" w:themeColor="text1"/>
          <w:sz w:val="22"/>
          <w:szCs w:val="22"/>
        </w:rPr>
        <w:t>.</w:t>
      </w:r>
    </w:p>
    <w:p w14:paraId="6E1EF224" w14:textId="77777777" w:rsidR="00AA29BE" w:rsidRDefault="00AA29BE" w:rsidP="00F248E9">
      <w:pPr>
        <w:textAlignment w:val="baseline"/>
        <w:rPr>
          <w:i/>
          <w:iCs/>
          <w:color w:val="000000" w:themeColor="text1"/>
          <w:sz w:val="22"/>
          <w:szCs w:val="22"/>
        </w:rPr>
      </w:pPr>
    </w:p>
    <w:p w14:paraId="0886913C" w14:textId="5A4DB246" w:rsidR="00AA29BE" w:rsidRPr="002225F9" w:rsidRDefault="000E5B69" w:rsidP="00F248E9">
      <w:pPr>
        <w:textAlignment w:val="baseline"/>
        <w:rPr>
          <w:i/>
          <w:iCs/>
          <w:color w:val="000000" w:themeColor="text1"/>
          <w:sz w:val="22"/>
          <w:szCs w:val="22"/>
        </w:rPr>
      </w:pPr>
      <w:r>
        <w:rPr>
          <w:i/>
          <w:iCs/>
          <w:color w:val="000000" w:themeColor="text1"/>
          <w:sz w:val="22"/>
          <w:szCs w:val="22"/>
        </w:rPr>
        <w:t xml:space="preserve">Personvernombudet anbefaler </w:t>
      </w:r>
      <w:r w:rsidR="00A04B99">
        <w:rPr>
          <w:i/>
          <w:iCs/>
          <w:color w:val="000000" w:themeColor="text1"/>
          <w:sz w:val="22"/>
          <w:szCs w:val="22"/>
        </w:rPr>
        <w:t xml:space="preserve">ikke </w:t>
      </w:r>
      <w:r>
        <w:rPr>
          <w:i/>
          <w:iCs/>
          <w:color w:val="000000" w:themeColor="text1"/>
          <w:sz w:val="22"/>
          <w:szCs w:val="22"/>
        </w:rPr>
        <w:t xml:space="preserve">at </w:t>
      </w:r>
      <w:r w:rsidR="00A04B99">
        <w:rPr>
          <w:i/>
          <w:iCs/>
          <w:color w:val="000000" w:themeColor="text1"/>
          <w:sz w:val="22"/>
          <w:szCs w:val="22"/>
        </w:rPr>
        <w:t>verktøyet brukes til å behandle personopplysninger</w:t>
      </w:r>
      <w:r w:rsidR="00FF6B8F">
        <w:rPr>
          <w:i/>
          <w:iCs/>
          <w:color w:val="000000" w:themeColor="text1"/>
          <w:sz w:val="22"/>
          <w:szCs w:val="22"/>
        </w:rPr>
        <w:t xml:space="preserve">. Dette må </w:t>
      </w:r>
      <w:r w:rsidR="00EA1477">
        <w:rPr>
          <w:i/>
          <w:iCs/>
          <w:color w:val="000000" w:themeColor="text1"/>
          <w:sz w:val="22"/>
          <w:szCs w:val="22"/>
        </w:rPr>
        <w:t>komme tydelig frem</w:t>
      </w:r>
      <w:r w:rsidR="00FF6B8F">
        <w:rPr>
          <w:i/>
          <w:iCs/>
          <w:color w:val="000000" w:themeColor="text1"/>
          <w:sz w:val="22"/>
          <w:szCs w:val="22"/>
        </w:rPr>
        <w:t xml:space="preserve"> </w:t>
      </w:r>
      <w:r w:rsidR="00EA1477">
        <w:rPr>
          <w:i/>
          <w:iCs/>
          <w:color w:val="000000" w:themeColor="text1"/>
          <w:sz w:val="22"/>
          <w:szCs w:val="22"/>
        </w:rPr>
        <w:t xml:space="preserve">i </w:t>
      </w:r>
      <w:r w:rsidR="00FF6B8F">
        <w:rPr>
          <w:i/>
          <w:iCs/>
          <w:color w:val="000000" w:themeColor="text1"/>
          <w:sz w:val="22"/>
          <w:szCs w:val="22"/>
        </w:rPr>
        <w:t xml:space="preserve">informasjonsmateriellet som </w:t>
      </w:r>
      <w:r w:rsidR="00EA1477">
        <w:rPr>
          <w:i/>
          <w:iCs/>
          <w:color w:val="000000" w:themeColor="text1"/>
          <w:sz w:val="22"/>
          <w:szCs w:val="22"/>
        </w:rPr>
        <w:t>gjøres tilgjengelig for brukerne.</w:t>
      </w:r>
    </w:p>
    <w:p w14:paraId="0A76B068" w14:textId="77777777" w:rsidR="00F248E9" w:rsidRPr="00F248E9" w:rsidRDefault="00F248E9" w:rsidP="00F248E9">
      <w:pPr>
        <w:textAlignment w:val="baseline"/>
        <w:rPr>
          <w:i/>
          <w:iCs/>
          <w:color w:val="000000" w:themeColor="text1"/>
        </w:rPr>
      </w:pPr>
    </w:p>
    <w:p w14:paraId="065A40C1" w14:textId="3D038C5C" w:rsidR="00F248E9" w:rsidRPr="00650286" w:rsidRDefault="00F248E9" w:rsidP="00F248E9">
      <w:pPr>
        <w:textAlignment w:val="baseline"/>
        <w:rPr>
          <w:i/>
          <w:iCs/>
          <w:color w:val="000000" w:themeColor="text1"/>
          <w:sz w:val="22"/>
          <w:szCs w:val="22"/>
        </w:rPr>
      </w:pPr>
      <w:r w:rsidRPr="00650286">
        <w:rPr>
          <w:i/>
          <w:iCs/>
          <w:color w:val="000000" w:themeColor="text1"/>
          <w:sz w:val="22"/>
          <w:szCs w:val="22"/>
        </w:rPr>
        <w:t>Personvernombudet ønsker at det blir gjennomført kontroll av at tjenesten blir benyttet som tenkt, systematisk gjennomgang av hva brukerne spør om og revidert tiltaksliste. Personvernombudet ber om å få delta i denne prosessen.»</w:t>
      </w:r>
    </w:p>
    <w:p w14:paraId="44A7C5C4" w14:textId="77777777" w:rsidR="002433C2" w:rsidRDefault="002433C2" w:rsidP="002433C2">
      <w:pPr>
        <w:spacing w:after="160" w:line="256" w:lineRule="auto"/>
        <w:rPr>
          <w:rFonts w:cs="Times"/>
          <w:sz w:val="22"/>
          <w:szCs w:val="22"/>
        </w:rPr>
      </w:pPr>
    </w:p>
    <w:p w14:paraId="735AC133" w14:textId="4C7BECF3" w:rsidR="002433C2" w:rsidRDefault="002433C2" w:rsidP="002433C2">
      <w:pPr>
        <w:keepNext/>
        <w:keepLines/>
        <w:spacing w:before="40" w:line="256" w:lineRule="auto"/>
        <w:outlineLvl w:val="1"/>
        <w:rPr>
          <w:rStyle w:val="Strong"/>
        </w:rPr>
      </w:pPr>
      <w:r>
        <w:rPr>
          <w:rStyle w:val="Strong"/>
          <w:rFonts w:cs="Times"/>
        </w:rPr>
        <w:t>Fremtidige verktø</w:t>
      </w:r>
      <w:r w:rsidR="00330989">
        <w:rPr>
          <w:rStyle w:val="Strong"/>
          <w:rFonts w:cs="Times"/>
        </w:rPr>
        <w:t>y, muligheter og utfordringer</w:t>
      </w:r>
      <w:r>
        <w:rPr>
          <w:rStyle w:val="Strong"/>
          <w:rFonts w:cs="Times"/>
        </w:rPr>
        <w:t xml:space="preserve"> </w:t>
      </w:r>
    </w:p>
    <w:p w14:paraId="58FD1371" w14:textId="27C84647" w:rsidR="008C186E" w:rsidRDefault="00E809CA" w:rsidP="00B77DE3">
      <w:pPr>
        <w:spacing w:after="160" w:line="256" w:lineRule="auto"/>
        <w:rPr>
          <w:rFonts w:cs="Times"/>
          <w:sz w:val="22"/>
          <w:szCs w:val="22"/>
        </w:rPr>
      </w:pPr>
      <w:r>
        <w:rPr>
          <w:rFonts w:cs="Times"/>
          <w:sz w:val="22"/>
          <w:szCs w:val="22"/>
        </w:rPr>
        <w:t xml:space="preserve">Utviklingen av generativ kunstig intelligens </w:t>
      </w:r>
      <w:r w:rsidR="003B591C">
        <w:rPr>
          <w:rFonts w:cs="Times"/>
          <w:sz w:val="22"/>
          <w:szCs w:val="22"/>
        </w:rPr>
        <w:t xml:space="preserve">feltet </w:t>
      </w:r>
      <w:r w:rsidR="002433C2">
        <w:rPr>
          <w:rFonts w:cs="Times"/>
          <w:sz w:val="22"/>
          <w:szCs w:val="22"/>
        </w:rPr>
        <w:t xml:space="preserve">er </w:t>
      </w:r>
      <w:r w:rsidR="003B591C">
        <w:rPr>
          <w:rFonts w:cs="Times"/>
          <w:sz w:val="22"/>
          <w:szCs w:val="22"/>
        </w:rPr>
        <w:t xml:space="preserve">det </w:t>
      </w:r>
      <w:r w:rsidR="002433C2">
        <w:rPr>
          <w:rFonts w:cs="Times"/>
          <w:sz w:val="22"/>
          <w:szCs w:val="22"/>
        </w:rPr>
        <w:t xml:space="preserve">vanskelig å </w:t>
      </w:r>
      <w:r w:rsidR="0008717F">
        <w:rPr>
          <w:rFonts w:cs="Times"/>
          <w:sz w:val="22"/>
          <w:szCs w:val="22"/>
        </w:rPr>
        <w:t xml:space="preserve">spå </w:t>
      </w:r>
      <w:r w:rsidR="002433C2">
        <w:rPr>
          <w:rFonts w:cs="Times"/>
          <w:sz w:val="22"/>
          <w:szCs w:val="22"/>
        </w:rPr>
        <w:t>hvilke</w:t>
      </w:r>
      <w:r w:rsidR="003B591C">
        <w:rPr>
          <w:rFonts w:cs="Times"/>
          <w:sz w:val="22"/>
          <w:szCs w:val="22"/>
        </w:rPr>
        <w:t xml:space="preserve"> verktøy som </w:t>
      </w:r>
      <w:r w:rsidR="001109B8">
        <w:rPr>
          <w:rFonts w:cs="Times"/>
          <w:sz w:val="22"/>
          <w:szCs w:val="22"/>
        </w:rPr>
        <w:t xml:space="preserve">blir </w:t>
      </w:r>
      <w:r w:rsidR="00962810">
        <w:rPr>
          <w:rFonts w:cs="Times"/>
          <w:sz w:val="22"/>
          <w:szCs w:val="22"/>
        </w:rPr>
        <w:t xml:space="preserve">«den neste </w:t>
      </w:r>
      <w:proofErr w:type="spellStart"/>
      <w:r w:rsidR="00962810">
        <w:rPr>
          <w:rFonts w:cs="Times"/>
          <w:sz w:val="22"/>
          <w:szCs w:val="22"/>
        </w:rPr>
        <w:t>ChatGPT</w:t>
      </w:r>
      <w:proofErr w:type="spellEnd"/>
      <w:r w:rsidR="00962810">
        <w:rPr>
          <w:rFonts w:cs="Times"/>
          <w:sz w:val="22"/>
          <w:szCs w:val="22"/>
        </w:rPr>
        <w:t>»</w:t>
      </w:r>
      <w:r w:rsidR="003B591C">
        <w:rPr>
          <w:rFonts w:cs="Times"/>
          <w:sz w:val="22"/>
          <w:szCs w:val="22"/>
        </w:rPr>
        <w:t xml:space="preserve"> </w:t>
      </w:r>
      <w:r w:rsidR="00962810">
        <w:rPr>
          <w:rFonts w:cs="Times"/>
          <w:sz w:val="22"/>
          <w:szCs w:val="22"/>
        </w:rPr>
        <w:t xml:space="preserve">og hvilken </w:t>
      </w:r>
      <w:r w:rsidR="002433C2">
        <w:rPr>
          <w:rFonts w:cs="Times"/>
          <w:sz w:val="22"/>
          <w:szCs w:val="22"/>
        </w:rPr>
        <w:t>retning teknologi</w:t>
      </w:r>
      <w:r w:rsidR="00962810">
        <w:rPr>
          <w:rFonts w:cs="Times"/>
          <w:sz w:val="22"/>
          <w:szCs w:val="22"/>
        </w:rPr>
        <w:t>utviklingen tar</w:t>
      </w:r>
      <w:r w:rsidR="002433C2">
        <w:rPr>
          <w:rFonts w:cs="Times"/>
          <w:sz w:val="22"/>
          <w:szCs w:val="22"/>
        </w:rPr>
        <w:t>. IT-avdelingen følger kontinuerlig med på utviklingen for å se hvilke muligheter og utfordringer som dukker opp</w:t>
      </w:r>
      <w:r w:rsidR="001267A0">
        <w:rPr>
          <w:rFonts w:cs="Times"/>
          <w:sz w:val="22"/>
          <w:szCs w:val="22"/>
        </w:rPr>
        <w:t xml:space="preserve">. </w:t>
      </w:r>
      <w:r w:rsidR="0016410E">
        <w:rPr>
          <w:rFonts w:cs="Times"/>
          <w:sz w:val="22"/>
          <w:szCs w:val="22"/>
        </w:rPr>
        <w:t xml:space="preserve">Temaer det jobbes med: </w:t>
      </w:r>
    </w:p>
    <w:p w14:paraId="2893AA5A" w14:textId="77777777" w:rsidR="00653948" w:rsidRPr="004C0F7F" w:rsidRDefault="009B4AA6" w:rsidP="0016410E">
      <w:pPr>
        <w:pStyle w:val="ListParagraph"/>
        <w:numPr>
          <w:ilvl w:val="0"/>
          <w:numId w:val="7"/>
        </w:numPr>
        <w:spacing w:line="256" w:lineRule="auto"/>
        <w:rPr>
          <w:rFonts w:ascii="Times New Roman" w:hAnsi="Times New Roman" w:cs="Times New Roman"/>
        </w:rPr>
      </w:pPr>
      <w:r w:rsidRPr="004C0F7F">
        <w:rPr>
          <w:rFonts w:ascii="Times New Roman" w:hAnsi="Times New Roman" w:cs="Times New Roman"/>
        </w:rPr>
        <w:t>KI-</w:t>
      </w:r>
      <w:proofErr w:type="gramStart"/>
      <w:r w:rsidRPr="004C0F7F">
        <w:rPr>
          <w:rFonts w:ascii="Times New Roman" w:hAnsi="Times New Roman" w:cs="Times New Roman"/>
        </w:rPr>
        <w:t>chat</w:t>
      </w:r>
      <w:proofErr w:type="gramEnd"/>
      <w:r w:rsidRPr="004C0F7F">
        <w:rPr>
          <w:rFonts w:ascii="Times New Roman" w:hAnsi="Times New Roman" w:cs="Times New Roman"/>
        </w:rPr>
        <w:t xml:space="preserve"> verktøyet «</w:t>
      </w:r>
      <w:proofErr w:type="spellStart"/>
      <w:r w:rsidRPr="004C0F7F">
        <w:rPr>
          <w:rFonts w:ascii="Times New Roman" w:hAnsi="Times New Roman" w:cs="Times New Roman"/>
        </w:rPr>
        <w:t>Copilot</w:t>
      </w:r>
      <w:proofErr w:type="spellEnd"/>
      <w:r w:rsidRPr="004C0F7F">
        <w:rPr>
          <w:rFonts w:ascii="Times New Roman" w:hAnsi="Times New Roman" w:cs="Times New Roman"/>
        </w:rPr>
        <w:t xml:space="preserve">» for studenter og ansatte er </w:t>
      </w:r>
      <w:r w:rsidR="00F2378E" w:rsidRPr="004C0F7F">
        <w:rPr>
          <w:rFonts w:ascii="Times New Roman" w:hAnsi="Times New Roman" w:cs="Times New Roman"/>
        </w:rPr>
        <w:t xml:space="preserve">bare første skritt. Det er viktig at NTNU </w:t>
      </w:r>
      <w:r w:rsidR="00760AC9" w:rsidRPr="004C0F7F">
        <w:rPr>
          <w:rFonts w:ascii="Times New Roman" w:hAnsi="Times New Roman" w:cs="Times New Roman"/>
        </w:rPr>
        <w:t>jobbe</w:t>
      </w:r>
      <w:r w:rsidR="00F2378E" w:rsidRPr="004C0F7F">
        <w:rPr>
          <w:rFonts w:ascii="Times New Roman" w:hAnsi="Times New Roman" w:cs="Times New Roman"/>
        </w:rPr>
        <w:t>r</w:t>
      </w:r>
      <w:r w:rsidR="00760AC9" w:rsidRPr="004C0F7F">
        <w:rPr>
          <w:rFonts w:ascii="Times New Roman" w:hAnsi="Times New Roman" w:cs="Times New Roman"/>
        </w:rPr>
        <w:t xml:space="preserve"> videre med utvikling og tilgjengeliggjøring av nye </w:t>
      </w:r>
      <w:r w:rsidR="004565F5" w:rsidRPr="004C0F7F">
        <w:rPr>
          <w:rFonts w:ascii="Times New Roman" w:hAnsi="Times New Roman" w:cs="Times New Roman"/>
        </w:rPr>
        <w:t>og bedre verktøy, for eksempel verktøy som i større grad tilfredsstiller pedagogiske forventninger og tar vare på input/output over lenger tid.</w:t>
      </w:r>
    </w:p>
    <w:p w14:paraId="24FA1E53" w14:textId="77777777" w:rsidR="002C7943" w:rsidRPr="004C0F7F" w:rsidRDefault="00354B72" w:rsidP="002C7943">
      <w:pPr>
        <w:pStyle w:val="ListParagraph"/>
        <w:numPr>
          <w:ilvl w:val="0"/>
          <w:numId w:val="7"/>
        </w:numPr>
        <w:spacing w:line="256" w:lineRule="auto"/>
        <w:rPr>
          <w:rFonts w:ascii="Times New Roman" w:hAnsi="Times New Roman" w:cs="Times New Roman"/>
        </w:rPr>
      </w:pPr>
      <w:r w:rsidRPr="004C0F7F">
        <w:rPr>
          <w:rFonts w:ascii="Times New Roman" w:hAnsi="Times New Roman" w:cs="Times New Roman"/>
        </w:rPr>
        <w:t xml:space="preserve">NTNU er det i dag mange som jobber med problemstillinger knyttet til kunstig intelligens, og Det er viktig med god samordning internt. For eksempel pågår det et </w:t>
      </w:r>
      <w:r w:rsidR="00DB04C8" w:rsidRPr="004C0F7F">
        <w:rPr>
          <w:rFonts w:ascii="Times New Roman" w:hAnsi="Times New Roman" w:cs="Times New Roman"/>
        </w:rPr>
        <w:t xml:space="preserve">viktig </w:t>
      </w:r>
      <w:r w:rsidRPr="004C0F7F">
        <w:rPr>
          <w:rFonts w:ascii="Times New Roman" w:hAnsi="Times New Roman" w:cs="Times New Roman"/>
        </w:rPr>
        <w:t xml:space="preserve">arbeid på </w:t>
      </w:r>
      <w:r w:rsidRPr="004C0F7F">
        <w:rPr>
          <w:rStyle w:val="ui-provider"/>
          <w:rFonts w:ascii="Times New Roman" w:hAnsi="Times New Roman" w:cs="Times New Roman"/>
        </w:rPr>
        <w:t>utdanningsområdet, hvor vurderingene som gjøres her kan påvirke vurderinger som må gjøres innenfor andre områder. En arbeidsgruppe med representanter fra alle fakultet skal se nærmere på klargjøring av rektorvedtaket om fjusk og skjema for redegjørelse for bruk av KI i arbeidet med besvarelser. Gruppa vil også se på behovet for kompetanseutvikling knyttet til KI i utdanningsvirksomheten.</w:t>
      </w:r>
      <w:r w:rsidR="002C7943" w:rsidRPr="004C0F7F">
        <w:rPr>
          <w:rFonts w:ascii="Times New Roman" w:hAnsi="Times New Roman" w:cs="Times New Roman"/>
        </w:rPr>
        <w:t xml:space="preserve"> </w:t>
      </w:r>
    </w:p>
    <w:p w14:paraId="1ABC5C2E" w14:textId="5F0D86D2" w:rsidR="002C7943" w:rsidRPr="004C0F7F" w:rsidRDefault="002C7943" w:rsidP="002C7943">
      <w:pPr>
        <w:pStyle w:val="ListParagraph"/>
        <w:numPr>
          <w:ilvl w:val="0"/>
          <w:numId w:val="7"/>
        </w:numPr>
        <w:spacing w:line="256" w:lineRule="auto"/>
        <w:rPr>
          <w:rFonts w:ascii="Times New Roman" w:hAnsi="Times New Roman" w:cs="Times New Roman"/>
        </w:rPr>
      </w:pPr>
      <w:r w:rsidRPr="004C0F7F">
        <w:rPr>
          <w:rFonts w:ascii="Times New Roman" w:hAnsi="Times New Roman" w:cs="Times New Roman"/>
        </w:rPr>
        <w:t xml:space="preserve">Det arbeides med «Retningslinjer for ansvarlig bruk av (generativ) kunstig intelligens ved NTNU». Retningslinjene er i høringsprosess med endelig høringsfrist 1. februar. </w:t>
      </w:r>
    </w:p>
    <w:p w14:paraId="7BB2A8ED" w14:textId="346FCDDC" w:rsidR="00B77DE3" w:rsidRPr="004C0F7F" w:rsidRDefault="00431399" w:rsidP="0016410E">
      <w:pPr>
        <w:pStyle w:val="ListParagraph"/>
        <w:numPr>
          <w:ilvl w:val="0"/>
          <w:numId w:val="7"/>
        </w:numPr>
        <w:spacing w:line="256" w:lineRule="auto"/>
        <w:rPr>
          <w:rFonts w:ascii="Times New Roman" w:hAnsi="Times New Roman" w:cs="Times New Roman"/>
        </w:rPr>
      </w:pPr>
      <w:r w:rsidRPr="004C0F7F">
        <w:rPr>
          <w:rFonts w:ascii="Times New Roman" w:hAnsi="Times New Roman" w:cs="Times New Roman"/>
        </w:rPr>
        <w:t xml:space="preserve">IT-avdelingen har søkt og fått </w:t>
      </w:r>
      <w:r w:rsidR="00B34754" w:rsidRPr="004C0F7F">
        <w:rPr>
          <w:rFonts w:ascii="Times New Roman" w:hAnsi="Times New Roman" w:cs="Times New Roman"/>
        </w:rPr>
        <w:t>opp</w:t>
      </w:r>
      <w:r w:rsidRPr="004C0F7F">
        <w:rPr>
          <w:rFonts w:ascii="Times New Roman" w:hAnsi="Times New Roman" w:cs="Times New Roman"/>
        </w:rPr>
        <w:t>tak</w:t>
      </w:r>
      <w:r w:rsidR="00B34754" w:rsidRPr="004C0F7F">
        <w:rPr>
          <w:rFonts w:ascii="Times New Roman" w:hAnsi="Times New Roman" w:cs="Times New Roman"/>
        </w:rPr>
        <w:t xml:space="preserve"> i </w:t>
      </w:r>
      <w:r w:rsidR="00653948" w:rsidRPr="004C0F7F">
        <w:rPr>
          <w:rFonts w:ascii="Times New Roman" w:hAnsi="Times New Roman" w:cs="Times New Roman"/>
        </w:rPr>
        <w:t>Datatilsynets regulatoriske sandkasse for personvernvennlig innovasjon og digitalisering våren 2024</w:t>
      </w:r>
      <w:r w:rsidRPr="004C0F7F">
        <w:rPr>
          <w:rFonts w:ascii="Times New Roman" w:hAnsi="Times New Roman" w:cs="Times New Roman"/>
        </w:rPr>
        <w:t xml:space="preserve"> med prosjektet «Pilotere Microsoft 365 </w:t>
      </w:r>
      <w:proofErr w:type="spellStart"/>
      <w:r w:rsidRPr="004C0F7F">
        <w:rPr>
          <w:rFonts w:ascii="Times New Roman" w:hAnsi="Times New Roman" w:cs="Times New Roman"/>
        </w:rPr>
        <w:t>Copilot</w:t>
      </w:r>
      <w:proofErr w:type="spellEnd"/>
      <w:r w:rsidRPr="004C0F7F">
        <w:rPr>
          <w:rFonts w:ascii="Times New Roman" w:hAnsi="Times New Roman" w:cs="Times New Roman"/>
        </w:rPr>
        <w:t>»</w:t>
      </w:r>
      <w:r w:rsidR="00B34754" w:rsidRPr="004C0F7F">
        <w:rPr>
          <w:rFonts w:ascii="Times New Roman" w:hAnsi="Times New Roman" w:cs="Times New Roman"/>
        </w:rPr>
        <w:t xml:space="preserve">. </w:t>
      </w:r>
      <w:r w:rsidR="004E2C82" w:rsidRPr="004C0F7F">
        <w:rPr>
          <w:rFonts w:ascii="Times New Roman" w:hAnsi="Times New Roman" w:cs="Times New Roman"/>
        </w:rPr>
        <w:t xml:space="preserve">Microsoft 365 </w:t>
      </w:r>
      <w:proofErr w:type="spellStart"/>
      <w:r w:rsidR="004E2C82" w:rsidRPr="004C0F7F">
        <w:rPr>
          <w:rFonts w:ascii="Times New Roman" w:hAnsi="Times New Roman" w:cs="Times New Roman"/>
        </w:rPr>
        <w:t>Copilot</w:t>
      </w:r>
      <w:proofErr w:type="spellEnd"/>
      <w:r w:rsidR="004E2C82" w:rsidRPr="004C0F7F">
        <w:rPr>
          <w:rFonts w:ascii="Times New Roman" w:hAnsi="Times New Roman" w:cs="Times New Roman"/>
        </w:rPr>
        <w:t xml:space="preserve"> er neste generasjon</w:t>
      </w:r>
      <w:r w:rsidR="00D872A4" w:rsidRPr="004C0F7F">
        <w:rPr>
          <w:rFonts w:ascii="Times New Roman" w:hAnsi="Times New Roman" w:cs="Times New Roman"/>
        </w:rPr>
        <w:t>s</w:t>
      </w:r>
      <w:r w:rsidR="004E2C82" w:rsidRPr="004C0F7F">
        <w:rPr>
          <w:rFonts w:ascii="Times New Roman" w:hAnsi="Times New Roman" w:cs="Times New Roman"/>
        </w:rPr>
        <w:t xml:space="preserve"> KI-verktøy, og </w:t>
      </w:r>
      <w:r w:rsidR="007645DE" w:rsidRPr="004C0F7F">
        <w:rPr>
          <w:rFonts w:ascii="Times New Roman" w:hAnsi="Times New Roman" w:cs="Times New Roman"/>
        </w:rPr>
        <w:t>NTNU gjennomføre</w:t>
      </w:r>
      <w:r w:rsidR="00D872A4" w:rsidRPr="004C0F7F">
        <w:rPr>
          <w:rFonts w:ascii="Times New Roman" w:hAnsi="Times New Roman" w:cs="Times New Roman"/>
        </w:rPr>
        <w:t>r</w:t>
      </w:r>
      <w:r w:rsidR="007645DE" w:rsidRPr="004C0F7F">
        <w:rPr>
          <w:rFonts w:ascii="Times New Roman" w:hAnsi="Times New Roman" w:cs="Times New Roman"/>
        </w:rPr>
        <w:t xml:space="preserve"> et pilotprosjekt for å teste om Microsofts kunstige intelligente assistent kan bli tatt i bruk i en stor </w:t>
      </w:r>
      <w:r w:rsidR="002C7943" w:rsidRPr="004C0F7F">
        <w:rPr>
          <w:rFonts w:ascii="Times New Roman" w:hAnsi="Times New Roman" w:cs="Times New Roman"/>
        </w:rPr>
        <w:t xml:space="preserve">offentlig </w:t>
      </w:r>
      <w:r w:rsidR="007645DE" w:rsidRPr="004C0F7F">
        <w:rPr>
          <w:rFonts w:ascii="Times New Roman" w:hAnsi="Times New Roman" w:cs="Times New Roman"/>
        </w:rPr>
        <w:t xml:space="preserve">organisasjon. </w:t>
      </w:r>
      <w:r w:rsidR="00030390" w:rsidRPr="004C0F7F">
        <w:rPr>
          <w:rFonts w:ascii="Times New Roman" w:hAnsi="Times New Roman" w:cs="Times New Roman"/>
        </w:rPr>
        <w:t>Det som skiller de to forskjellige «</w:t>
      </w:r>
      <w:proofErr w:type="spellStart"/>
      <w:r w:rsidR="004C0F7F">
        <w:rPr>
          <w:rFonts w:ascii="Times New Roman" w:hAnsi="Times New Roman" w:cs="Times New Roman"/>
        </w:rPr>
        <w:t>c</w:t>
      </w:r>
      <w:r w:rsidR="00030390" w:rsidRPr="004C0F7F">
        <w:rPr>
          <w:rFonts w:ascii="Times New Roman" w:hAnsi="Times New Roman" w:cs="Times New Roman"/>
        </w:rPr>
        <w:t>opilotene</w:t>
      </w:r>
      <w:proofErr w:type="spellEnd"/>
      <w:r w:rsidR="00030390" w:rsidRPr="004C0F7F">
        <w:rPr>
          <w:rFonts w:ascii="Times New Roman" w:hAnsi="Times New Roman" w:cs="Times New Roman"/>
        </w:rPr>
        <w:t xml:space="preserve">» </w:t>
      </w:r>
      <w:r w:rsidR="007645DE" w:rsidRPr="004C0F7F">
        <w:rPr>
          <w:rFonts w:ascii="Times New Roman" w:hAnsi="Times New Roman" w:cs="Times New Roman"/>
        </w:rPr>
        <w:t xml:space="preserve">ligger i at Microsoft 365 </w:t>
      </w:r>
      <w:proofErr w:type="spellStart"/>
      <w:r w:rsidR="007645DE" w:rsidRPr="004C0F7F">
        <w:rPr>
          <w:rFonts w:ascii="Times New Roman" w:hAnsi="Times New Roman" w:cs="Times New Roman"/>
        </w:rPr>
        <w:t>Copilot</w:t>
      </w:r>
      <w:proofErr w:type="spellEnd"/>
      <w:r w:rsidR="007645DE" w:rsidRPr="004C0F7F">
        <w:rPr>
          <w:rFonts w:ascii="Times New Roman" w:hAnsi="Times New Roman" w:cs="Times New Roman"/>
        </w:rPr>
        <w:t xml:space="preserve"> blir </w:t>
      </w:r>
      <w:proofErr w:type="gramStart"/>
      <w:r w:rsidR="007645DE" w:rsidRPr="004C0F7F">
        <w:rPr>
          <w:rFonts w:ascii="Times New Roman" w:hAnsi="Times New Roman" w:cs="Times New Roman"/>
        </w:rPr>
        <w:t>integrert</w:t>
      </w:r>
      <w:proofErr w:type="gramEnd"/>
      <w:r w:rsidR="007645DE" w:rsidRPr="004C0F7F">
        <w:rPr>
          <w:rFonts w:ascii="Times New Roman" w:hAnsi="Times New Roman" w:cs="Times New Roman"/>
        </w:rPr>
        <w:t xml:space="preserve"> i allerede eksisterende Microsoft-tjenester som Word, Excel, </w:t>
      </w:r>
      <w:proofErr w:type="spellStart"/>
      <w:r w:rsidR="007645DE" w:rsidRPr="004C0F7F">
        <w:rPr>
          <w:rFonts w:ascii="Times New Roman" w:hAnsi="Times New Roman" w:cs="Times New Roman"/>
        </w:rPr>
        <w:t>Powerpoint</w:t>
      </w:r>
      <w:proofErr w:type="spellEnd"/>
      <w:r w:rsidR="007645DE" w:rsidRPr="004C0F7F">
        <w:rPr>
          <w:rFonts w:ascii="Times New Roman" w:hAnsi="Times New Roman" w:cs="Times New Roman"/>
        </w:rPr>
        <w:t xml:space="preserve"> </w:t>
      </w:r>
      <w:proofErr w:type="spellStart"/>
      <w:r w:rsidR="007645DE" w:rsidRPr="004C0F7F">
        <w:rPr>
          <w:rFonts w:ascii="Times New Roman" w:hAnsi="Times New Roman" w:cs="Times New Roman"/>
        </w:rPr>
        <w:t>osv</w:t>
      </w:r>
      <w:proofErr w:type="spellEnd"/>
      <w:r w:rsidR="007645DE" w:rsidRPr="004C0F7F">
        <w:rPr>
          <w:rFonts w:ascii="Times New Roman" w:hAnsi="Times New Roman" w:cs="Times New Roman"/>
        </w:rPr>
        <w:t>, og at verktøyet kan potensielt få tilgang til lokale filer og organisasjonsintern informasjon. Dette vil innebære et «teknologisk taktskifte» som kan gi NTNU mange muligheter, men også en del nye utfordringer.</w:t>
      </w:r>
      <w:r w:rsidR="00DB207C">
        <w:rPr>
          <w:rFonts w:ascii="Times New Roman" w:hAnsi="Times New Roman" w:cs="Times New Roman"/>
        </w:rPr>
        <w:t xml:space="preserve"> Microsoft </w:t>
      </w:r>
      <w:r w:rsidR="003231FF">
        <w:rPr>
          <w:rFonts w:ascii="Times New Roman" w:hAnsi="Times New Roman" w:cs="Times New Roman"/>
        </w:rPr>
        <w:t>bygger en kraftig merkevare i begrepet «</w:t>
      </w:r>
      <w:proofErr w:type="spellStart"/>
      <w:r w:rsidR="003231FF">
        <w:rPr>
          <w:rFonts w:ascii="Times New Roman" w:hAnsi="Times New Roman" w:cs="Times New Roman"/>
        </w:rPr>
        <w:t>Copilot</w:t>
      </w:r>
      <w:proofErr w:type="spellEnd"/>
      <w:r w:rsidR="003231FF">
        <w:rPr>
          <w:rFonts w:ascii="Times New Roman" w:hAnsi="Times New Roman" w:cs="Times New Roman"/>
        </w:rPr>
        <w:t xml:space="preserve">», og det ser ut til at de fleste tastaturer </w:t>
      </w:r>
      <w:r w:rsidR="00755719">
        <w:rPr>
          <w:rFonts w:ascii="Times New Roman" w:hAnsi="Times New Roman" w:cs="Times New Roman"/>
        </w:rPr>
        <w:t xml:space="preserve">på Windows11 PCer for eksempel utstyres med en egen </w:t>
      </w:r>
      <w:proofErr w:type="spellStart"/>
      <w:r w:rsidR="00755719">
        <w:rPr>
          <w:rFonts w:ascii="Times New Roman" w:hAnsi="Times New Roman" w:cs="Times New Roman"/>
        </w:rPr>
        <w:t>Copilot</w:t>
      </w:r>
      <w:proofErr w:type="spellEnd"/>
      <w:r w:rsidR="00755719">
        <w:rPr>
          <w:rFonts w:ascii="Times New Roman" w:hAnsi="Times New Roman" w:cs="Times New Roman"/>
        </w:rPr>
        <w:t>-knapp</w:t>
      </w:r>
      <w:r w:rsidR="0011057E">
        <w:rPr>
          <w:rFonts w:ascii="Times New Roman" w:hAnsi="Times New Roman" w:cs="Times New Roman"/>
        </w:rPr>
        <w:t xml:space="preserve">. </w:t>
      </w:r>
    </w:p>
    <w:p w14:paraId="2DCF4EE8" w14:textId="1E488ECB" w:rsidR="004565F5" w:rsidRPr="004C0F7F" w:rsidRDefault="00DE3F83" w:rsidP="006B1638">
      <w:pPr>
        <w:pStyle w:val="ListParagraph"/>
        <w:numPr>
          <w:ilvl w:val="0"/>
          <w:numId w:val="7"/>
        </w:numPr>
        <w:spacing w:line="256" w:lineRule="auto"/>
        <w:rPr>
          <w:rFonts w:ascii="Times New Roman" w:hAnsi="Times New Roman" w:cs="Times New Roman"/>
        </w:rPr>
      </w:pPr>
      <w:r w:rsidRPr="004C0F7F">
        <w:rPr>
          <w:rFonts w:ascii="Times New Roman" w:hAnsi="Times New Roman" w:cs="Times New Roman"/>
        </w:rPr>
        <w:t>K</w:t>
      </w:r>
      <w:r w:rsidR="008C186E" w:rsidRPr="004C0F7F">
        <w:rPr>
          <w:rFonts w:ascii="Times New Roman" w:hAnsi="Times New Roman" w:cs="Times New Roman"/>
        </w:rPr>
        <w:t xml:space="preserve">ostnaden </w:t>
      </w:r>
      <w:r w:rsidRPr="004C0F7F">
        <w:rPr>
          <w:rFonts w:ascii="Times New Roman" w:hAnsi="Times New Roman" w:cs="Times New Roman"/>
        </w:rPr>
        <w:t xml:space="preserve">for </w:t>
      </w:r>
      <w:r w:rsidR="0011057E">
        <w:rPr>
          <w:rFonts w:ascii="Times New Roman" w:hAnsi="Times New Roman" w:cs="Times New Roman"/>
        </w:rPr>
        <w:t xml:space="preserve">neste generasjons </w:t>
      </w:r>
      <w:r w:rsidR="007E1498" w:rsidRPr="004C0F7F">
        <w:rPr>
          <w:rFonts w:ascii="Times New Roman" w:hAnsi="Times New Roman" w:cs="Times New Roman"/>
        </w:rPr>
        <w:t xml:space="preserve">KI-verktøy </w:t>
      </w:r>
      <w:r w:rsidR="00DC471F" w:rsidRPr="004C0F7F">
        <w:rPr>
          <w:rFonts w:ascii="Times New Roman" w:hAnsi="Times New Roman" w:cs="Times New Roman"/>
        </w:rPr>
        <w:t xml:space="preserve">er </w:t>
      </w:r>
      <w:r w:rsidR="008C186E" w:rsidRPr="004C0F7F">
        <w:rPr>
          <w:rFonts w:ascii="Times New Roman" w:hAnsi="Times New Roman" w:cs="Times New Roman"/>
        </w:rPr>
        <w:t>høy</w:t>
      </w:r>
      <w:r w:rsidR="00DC471F" w:rsidRPr="004C0F7F">
        <w:rPr>
          <w:rFonts w:ascii="Times New Roman" w:hAnsi="Times New Roman" w:cs="Times New Roman"/>
        </w:rPr>
        <w:t xml:space="preserve"> og det er viktig at </w:t>
      </w:r>
      <w:r w:rsidR="00C444E1" w:rsidRPr="004C0F7F">
        <w:rPr>
          <w:rFonts w:ascii="Times New Roman" w:hAnsi="Times New Roman" w:cs="Times New Roman"/>
        </w:rPr>
        <w:t xml:space="preserve">det settes i gang en </w:t>
      </w:r>
      <w:r w:rsidR="008C186E" w:rsidRPr="004C0F7F">
        <w:rPr>
          <w:rFonts w:ascii="Times New Roman" w:hAnsi="Times New Roman" w:cs="Times New Roman"/>
        </w:rPr>
        <w:t>prinsipp</w:t>
      </w:r>
      <w:r w:rsidR="00C444E1" w:rsidRPr="004C0F7F">
        <w:rPr>
          <w:rFonts w:ascii="Times New Roman" w:hAnsi="Times New Roman" w:cs="Times New Roman"/>
        </w:rPr>
        <w:t xml:space="preserve">diskusjon om </w:t>
      </w:r>
      <w:r w:rsidR="00125141" w:rsidRPr="004C0F7F">
        <w:rPr>
          <w:rFonts w:ascii="Times New Roman" w:hAnsi="Times New Roman" w:cs="Times New Roman"/>
        </w:rPr>
        <w:t>alle brukere skal få tilgang</w:t>
      </w:r>
      <w:r w:rsidR="00E1520A" w:rsidRPr="004C0F7F">
        <w:rPr>
          <w:rFonts w:ascii="Times New Roman" w:hAnsi="Times New Roman" w:cs="Times New Roman"/>
        </w:rPr>
        <w:t xml:space="preserve">, </w:t>
      </w:r>
      <w:r w:rsidR="008C186E" w:rsidRPr="004C0F7F">
        <w:rPr>
          <w:rFonts w:ascii="Times New Roman" w:hAnsi="Times New Roman" w:cs="Times New Roman"/>
        </w:rPr>
        <w:t xml:space="preserve">hvilke finansieringsmekanismer </w:t>
      </w:r>
      <w:r w:rsidR="003803B9" w:rsidRPr="004C0F7F">
        <w:rPr>
          <w:rFonts w:ascii="Times New Roman" w:hAnsi="Times New Roman" w:cs="Times New Roman"/>
        </w:rPr>
        <w:t xml:space="preserve">som </w:t>
      </w:r>
      <w:r w:rsidR="008C186E" w:rsidRPr="004C0F7F">
        <w:rPr>
          <w:rFonts w:ascii="Times New Roman" w:hAnsi="Times New Roman" w:cs="Times New Roman"/>
        </w:rPr>
        <w:t>skal legges til grunn osv.</w:t>
      </w:r>
      <w:r w:rsidR="003803B9" w:rsidRPr="004C0F7F">
        <w:rPr>
          <w:rFonts w:ascii="Times New Roman" w:hAnsi="Times New Roman" w:cs="Times New Roman"/>
        </w:rPr>
        <w:t xml:space="preserve"> IT-avdelingen kommer til å forberede og løfte en egen sak om dette i løpet av våren 2024. </w:t>
      </w:r>
    </w:p>
    <w:p w14:paraId="046C1E70" w14:textId="77777777" w:rsidR="004C4C6D" w:rsidRPr="004C4C6D" w:rsidRDefault="004C4C6D" w:rsidP="004C4C6D">
      <w:pPr>
        <w:spacing w:after="160" w:line="256" w:lineRule="auto"/>
        <w:contextualSpacing/>
        <w:rPr>
          <w:rFonts w:cs="Times"/>
          <w:sz w:val="22"/>
          <w:szCs w:val="22"/>
        </w:rPr>
      </w:pPr>
    </w:p>
    <w:p w14:paraId="6C671433" w14:textId="77777777" w:rsidR="004C4C6D" w:rsidRPr="006D5793" w:rsidRDefault="004C4C6D" w:rsidP="00C86DEB">
      <w:pPr>
        <w:pBdr>
          <w:top w:val="single" w:sz="6" w:space="1" w:color="auto"/>
        </w:pBdr>
        <w:rPr>
          <w:sz w:val="22"/>
          <w:szCs w:val="22"/>
        </w:rPr>
      </w:pPr>
    </w:p>
    <w:p w14:paraId="1AD5C5AC" w14:textId="2A14421A" w:rsidR="00C86DEB" w:rsidRPr="00893620" w:rsidRDefault="004C4C6D" w:rsidP="00C86DEB">
      <w:pPr>
        <w:pBdr>
          <w:top w:val="single" w:sz="6" w:space="1" w:color="auto"/>
        </w:pBdr>
        <w:rPr>
          <w:sz w:val="22"/>
          <w:szCs w:val="22"/>
          <w:lang w:val="nn-NO"/>
        </w:rPr>
      </w:pPr>
      <w:r w:rsidRPr="00893620">
        <w:rPr>
          <w:sz w:val="22"/>
          <w:szCs w:val="22"/>
          <w:lang w:val="nn-NO"/>
        </w:rPr>
        <w:t>V</w:t>
      </w:r>
      <w:r w:rsidR="00F75AD8" w:rsidRPr="00893620">
        <w:rPr>
          <w:sz w:val="22"/>
          <w:szCs w:val="22"/>
          <w:lang w:val="nn-NO"/>
        </w:rPr>
        <w:t>edlegg</w:t>
      </w:r>
      <w:r w:rsidR="00E04D06" w:rsidRPr="00893620">
        <w:rPr>
          <w:sz w:val="22"/>
          <w:szCs w:val="22"/>
          <w:lang w:val="nn-NO"/>
        </w:rPr>
        <w:t>:</w:t>
      </w:r>
      <w:r w:rsidRPr="00893620">
        <w:rPr>
          <w:sz w:val="22"/>
          <w:szCs w:val="22"/>
          <w:lang w:val="nn-NO"/>
        </w:rPr>
        <w:t xml:space="preserve"> Personvernkonsekvensvurdering «</w:t>
      </w:r>
      <w:proofErr w:type="spellStart"/>
      <w:r w:rsidRPr="00893620">
        <w:rPr>
          <w:sz w:val="22"/>
          <w:szCs w:val="22"/>
          <w:lang w:val="nn-NO"/>
        </w:rPr>
        <w:t>Tilgjengelig</w:t>
      </w:r>
      <w:proofErr w:type="spellEnd"/>
      <w:r w:rsidRPr="00893620">
        <w:rPr>
          <w:sz w:val="22"/>
          <w:szCs w:val="22"/>
          <w:lang w:val="nn-NO"/>
        </w:rPr>
        <w:t xml:space="preserve"> språkmodell for NTNU / implementere Microsoft </w:t>
      </w:r>
      <w:proofErr w:type="spellStart"/>
      <w:r w:rsidRPr="00893620">
        <w:rPr>
          <w:sz w:val="22"/>
          <w:szCs w:val="22"/>
          <w:lang w:val="nn-NO"/>
        </w:rPr>
        <w:t>Copilot</w:t>
      </w:r>
      <w:proofErr w:type="spellEnd"/>
      <w:r w:rsidRPr="00893620">
        <w:rPr>
          <w:sz w:val="22"/>
          <w:szCs w:val="22"/>
          <w:lang w:val="nn-NO"/>
        </w:rPr>
        <w:t xml:space="preserve"> som </w:t>
      </w:r>
      <w:r w:rsidR="00893620" w:rsidRPr="00893620">
        <w:rPr>
          <w:sz w:val="22"/>
          <w:szCs w:val="22"/>
          <w:lang w:val="nn-NO"/>
        </w:rPr>
        <w:t>ve</w:t>
      </w:r>
      <w:r w:rsidR="00893620">
        <w:rPr>
          <w:sz w:val="22"/>
          <w:szCs w:val="22"/>
          <w:lang w:val="nn-NO"/>
        </w:rPr>
        <w:t>rktøy</w:t>
      </w:r>
      <w:r w:rsidRPr="00893620">
        <w:rPr>
          <w:sz w:val="22"/>
          <w:szCs w:val="22"/>
          <w:lang w:val="nn-NO"/>
        </w:rPr>
        <w:t xml:space="preserve"> ved NTNU»</w:t>
      </w:r>
    </w:p>
    <w:p w14:paraId="160D0ABD" w14:textId="77777777" w:rsidR="00C86DEB" w:rsidRPr="00893620" w:rsidRDefault="00C86DEB">
      <w:pPr>
        <w:rPr>
          <w:lang w:val="nn-NO"/>
        </w:rPr>
      </w:pPr>
    </w:p>
    <w:sectPr w:rsidR="00C86DEB" w:rsidRPr="0089362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0086" w14:textId="77777777" w:rsidR="00D934CA" w:rsidRDefault="00D934CA">
      <w:r>
        <w:separator/>
      </w:r>
    </w:p>
  </w:endnote>
  <w:endnote w:type="continuationSeparator" w:id="0">
    <w:p w14:paraId="341A5312" w14:textId="77777777" w:rsidR="00D934CA" w:rsidRDefault="00D934CA">
      <w:r>
        <w:continuationSeparator/>
      </w:r>
    </w:p>
  </w:endnote>
  <w:endnote w:type="continuationNotice" w:id="1">
    <w:p w14:paraId="036462F3" w14:textId="77777777" w:rsidR="00D934CA" w:rsidRDefault="00D9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0797" w14:textId="77777777" w:rsidR="00584EE7" w:rsidRDefault="0058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CDBA" w14:textId="77777777" w:rsidR="00E04D06" w:rsidRDefault="00E04D06" w:rsidP="00E47A6E">
    <w:pPr>
      <w:pStyle w:val="Footer"/>
      <w:tabs>
        <w:tab w:val="clear" w:pos="4536"/>
        <w:tab w:val="clear" w:pos="9072"/>
        <w:tab w:val="left" w:pos="2495"/>
        <w:tab w:val="left" w:pos="4990"/>
        <w:tab w:val="left" w:pos="5670"/>
        <w:tab w:val="right" w:pos="9809"/>
      </w:tabs>
      <w:jc w:val="right"/>
      <w:rPr>
        <w:sz w:val="20"/>
      </w:rPr>
    </w:pP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4C323C">
      <w:rPr>
        <w:rStyle w:val="PageNumber"/>
        <w:noProof/>
        <w:sz w:val="20"/>
      </w:rPr>
      <w:t>1</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4C323C">
      <w:rPr>
        <w:rStyle w:val="PageNumber"/>
        <w:noProof/>
        <w:sz w:val="20"/>
      </w:rPr>
      <w:t>1</w:t>
    </w:r>
    <w:r>
      <w:rPr>
        <w:rStyle w:val="PageNumber"/>
        <w:sz w:val="20"/>
      </w:rPr>
      <w:fldChar w:fldCharType="end"/>
    </w:r>
  </w:p>
  <w:p w14:paraId="578E3B66" w14:textId="77777777" w:rsidR="00E04D06" w:rsidRDefault="00E04D06" w:rsidP="00E47A6E">
    <w:pPr>
      <w:pStyle w:val="Footer"/>
      <w:tabs>
        <w:tab w:val="clear" w:pos="4536"/>
        <w:tab w:val="clear" w:pos="9072"/>
        <w:tab w:val="left" w:pos="2495"/>
        <w:tab w:val="left" w:pos="4990"/>
        <w:tab w:val="left" w:pos="5670"/>
        <w:tab w:val="right" w:pos="9809"/>
      </w:tabs>
      <w:rPr>
        <w:sz w:val="16"/>
      </w:rPr>
    </w:pPr>
  </w:p>
  <w:p w14:paraId="0689A84D" w14:textId="77777777" w:rsidR="00E04D06" w:rsidRPr="00F5344D" w:rsidRDefault="00E04D06" w:rsidP="00F53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18FC" w14:textId="77777777" w:rsidR="00584EE7" w:rsidRDefault="0058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A09A" w14:textId="77777777" w:rsidR="00D934CA" w:rsidRDefault="00D934CA">
      <w:r>
        <w:separator/>
      </w:r>
    </w:p>
  </w:footnote>
  <w:footnote w:type="continuationSeparator" w:id="0">
    <w:p w14:paraId="025C9A40" w14:textId="77777777" w:rsidR="00D934CA" w:rsidRDefault="00D934CA">
      <w:r>
        <w:continuationSeparator/>
      </w:r>
    </w:p>
  </w:footnote>
  <w:footnote w:type="continuationNotice" w:id="1">
    <w:p w14:paraId="613F8AC0" w14:textId="77777777" w:rsidR="00D934CA" w:rsidRDefault="00D93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43C6" w14:textId="77777777" w:rsidR="00584EE7" w:rsidRDefault="0058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7F8C" w14:textId="77777777" w:rsidR="00584EE7" w:rsidRDefault="0058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D7FC" w14:textId="77777777" w:rsidR="00584EE7" w:rsidRDefault="0058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C04"/>
    <w:multiLevelType w:val="hybridMultilevel"/>
    <w:tmpl w:val="CFA43D8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 w15:restartNumberingAfterBreak="0">
    <w:nsid w:val="36690627"/>
    <w:multiLevelType w:val="hybridMultilevel"/>
    <w:tmpl w:val="F3349B24"/>
    <w:lvl w:ilvl="0" w:tplc="2C9CBA9E">
      <w:start w:val="23"/>
      <w:numFmt w:val="bullet"/>
      <w:lvlText w:val=""/>
      <w:lvlJc w:val="left"/>
      <w:pPr>
        <w:ind w:left="720" w:hanging="360"/>
      </w:pPr>
      <w:rPr>
        <w:rFonts w:ascii="Symbol" w:eastAsia="Times New Roman" w:hAnsi="Symbol"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F578AA"/>
    <w:multiLevelType w:val="hybridMultilevel"/>
    <w:tmpl w:val="2E26F35C"/>
    <w:lvl w:ilvl="0" w:tplc="BB2CFD7C">
      <w:start w:val="23"/>
      <w:numFmt w:val="bullet"/>
      <w:lvlText w:val=""/>
      <w:lvlJc w:val="left"/>
      <w:pPr>
        <w:ind w:left="720" w:hanging="360"/>
      </w:pPr>
      <w:rPr>
        <w:rFonts w:ascii="Symbol" w:eastAsia="Times New Roman" w:hAnsi="Symbol"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D14A5B"/>
    <w:multiLevelType w:val="hybridMultilevel"/>
    <w:tmpl w:val="0C7C51E0"/>
    <w:lvl w:ilvl="0" w:tplc="EF6C977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13484B"/>
    <w:multiLevelType w:val="hybridMultilevel"/>
    <w:tmpl w:val="4ED82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EF2474E"/>
    <w:multiLevelType w:val="hybridMultilevel"/>
    <w:tmpl w:val="409CEE1A"/>
    <w:lvl w:ilvl="0" w:tplc="0414000F">
      <w:start w:val="1"/>
      <w:numFmt w:val="decimal"/>
      <w:lvlText w:val="%1."/>
      <w:lvlJc w:val="left"/>
      <w:pPr>
        <w:ind w:left="-768" w:hanging="360"/>
      </w:pPr>
      <w:rPr>
        <w:rFonts w:cs="Times New Roman"/>
      </w:rPr>
    </w:lvl>
    <w:lvl w:ilvl="1" w:tplc="04140019">
      <w:start w:val="1"/>
      <w:numFmt w:val="lowerLetter"/>
      <w:lvlText w:val="%2."/>
      <w:lvlJc w:val="left"/>
      <w:pPr>
        <w:ind w:left="-48" w:hanging="360"/>
      </w:pPr>
      <w:rPr>
        <w:rFonts w:cs="Times New Roman"/>
      </w:rPr>
    </w:lvl>
    <w:lvl w:ilvl="2" w:tplc="0414001B">
      <w:start w:val="1"/>
      <w:numFmt w:val="lowerRoman"/>
      <w:lvlText w:val="%3."/>
      <w:lvlJc w:val="right"/>
      <w:pPr>
        <w:ind w:left="672" w:hanging="180"/>
      </w:pPr>
      <w:rPr>
        <w:rFonts w:cs="Times New Roman"/>
      </w:rPr>
    </w:lvl>
    <w:lvl w:ilvl="3" w:tplc="0414000F">
      <w:start w:val="1"/>
      <w:numFmt w:val="decimal"/>
      <w:lvlText w:val="%4."/>
      <w:lvlJc w:val="left"/>
      <w:pPr>
        <w:ind w:left="1392" w:hanging="360"/>
      </w:pPr>
      <w:rPr>
        <w:rFonts w:cs="Times New Roman"/>
      </w:rPr>
    </w:lvl>
    <w:lvl w:ilvl="4" w:tplc="04140019">
      <w:start w:val="1"/>
      <w:numFmt w:val="lowerLetter"/>
      <w:lvlText w:val="%5."/>
      <w:lvlJc w:val="left"/>
      <w:pPr>
        <w:ind w:left="2112" w:hanging="360"/>
      </w:pPr>
      <w:rPr>
        <w:rFonts w:cs="Times New Roman"/>
      </w:rPr>
    </w:lvl>
    <w:lvl w:ilvl="5" w:tplc="0414001B">
      <w:start w:val="1"/>
      <w:numFmt w:val="lowerRoman"/>
      <w:lvlText w:val="%6."/>
      <w:lvlJc w:val="right"/>
      <w:pPr>
        <w:ind w:left="2832" w:hanging="180"/>
      </w:pPr>
      <w:rPr>
        <w:rFonts w:cs="Times New Roman"/>
      </w:rPr>
    </w:lvl>
    <w:lvl w:ilvl="6" w:tplc="0414000F">
      <w:start w:val="1"/>
      <w:numFmt w:val="decimal"/>
      <w:lvlText w:val="%7."/>
      <w:lvlJc w:val="left"/>
      <w:pPr>
        <w:ind w:left="3552" w:hanging="360"/>
      </w:pPr>
      <w:rPr>
        <w:rFonts w:cs="Times New Roman"/>
      </w:rPr>
    </w:lvl>
    <w:lvl w:ilvl="7" w:tplc="04140019">
      <w:start w:val="1"/>
      <w:numFmt w:val="lowerLetter"/>
      <w:lvlText w:val="%8."/>
      <w:lvlJc w:val="left"/>
      <w:pPr>
        <w:ind w:left="4272" w:hanging="360"/>
      </w:pPr>
      <w:rPr>
        <w:rFonts w:cs="Times New Roman"/>
      </w:rPr>
    </w:lvl>
    <w:lvl w:ilvl="8" w:tplc="0414001B">
      <w:start w:val="1"/>
      <w:numFmt w:val="lowerRoman"/>
      <w:lvlText w:val="%9."/>
      <w:lvlJc w:val="right"/>
      <w:pPr>
        <w:ind w:left="4992" w:hanging="180"/>
      </w:pPr>
      <w:rPr>
        <w:rFonts w:cs="Times New Roman"/>
      </w:rPr>
    </w:lvl>
  </w:abstractNum>
  <w:abstractNum w:abstractNumId="6" w15:restartNumberingAfterBreak="0">
    <w:nsid w:val="5FB277D2"/>
    <w:multiLevelType w:val="hybridMultilevel"/>
    <w:tmpl w:val="C1E880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64534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477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43071">
    <w:abstractNumId w:val="4"/>
  </w:num>
  <w:num w:numId="4" w16cid:durableId="1764034940">
    <w:abstractNumId w:val="6"/>
  </w:num>
  <w:num w:numId="5" w16cid:durableId="1961571133">
    <w:abstractNumId w:val="3"/>
  </w:num>
  <w:num w:numId="6" w16cid:durableId="2078428994">
    <w:abstractNumId w:val="2"/>
  </w:num>
  <w:num w:numId="7" w16cid:durableId="201406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3283"/>
    <w:rsid w:val="00030390"/>
    <w:rsid w:val="00071FE7"/>
    <w:rsid w:val="00073735"/>
    <w:rsid w:val="0008717F"/>
    <w:rsid w:val="000B246D"/>
    <w:rsid w:val="000C01E8"/>
    <w:rsid w:val="000D6D10"/>
    <w:rsid w:val="000E5B69"/>
    <w:rsid w:val="0011057E"/>
    <w:rsid w:val="001109B8"/>
    <w:rsid w:val="00114731"/>
    <w:rsid w:val="00125141"/>
    <w:rsid w:val="001267A0"/>
    <w:rsid w:val="00130E9D"/>
    <w:rsid w:val="0015332F"/>
    <w:rsid w:val="001559E8"/>
    <w:rsid w:val="0016410E"/>
    <w:rsid w:val="00164BBB"/>
    <w:rsid w:val="00167632"/>
    <w:rsid w:val="001C0127"/>
    <w:rsid w:val="001D6A9B"/>
    <w:rsid w:val="00213F7D"/>
    <w:rsid w:val="002225F9"/>
    <w:rsid w:val="002352F3"/>
    <w:rsid w:val="002433C2"/>
    <w:rsid w:val="0027318B"/>
    <w:rsid w:val="00273589"/>
    <w:rsid w:val="00287CBB"/>
    <w:rsid w:val="00294E4A"/>
    <w:rsid w:val="002A4A77"/>
    <w:rsid w:val="002C5EA6"/>
    <w:rsid w:val="002C7943"/>
    <w:rsid w:val="002D5C69"/>
    <w:rsid w:val="002F69B5"/>
    <w:rsid w:val="00312FC0"/>
    <w:rsid w:val="003231FF"/>
    <w:rsid w:val="00330989"/>
    <w:rsid w:val="00351B4A"/>
    <w:rsid w:val="00354B72"/>
    <w:rsid w:val="003803B9"/>
    <w:rsid w:val="00391D4B"/>
    <w:rsid w:val="003A384E"/>
    <w:rsid w:val="003B32A4"/>
    <w:rsid w:val="003B591C"/>
    <w:rsid w:val="003C33C3"/>
    <w:rsid w:val="003F016F"/>
    <w:rsid w:val="003F24BF"/>
    <w:rsid w:val="003F368C"/>
    <w:rsid w:val="0040276D"/>
    <w:rsid w:val="00431399"/>
    <w:rsid w:val="00445C17"/>
    <w:rsid w:val="004565F5"/>
    <w:rsid w:val="00464018"/>
    <w:rsid w:val="00464F4D"/>
    <w:rsid w:val="004770D2"/>
    <w:rsid w:val="004772B0"/>
    <w:rsid w:val="00495F38"/>
    <w:rsid w:val="004C0680"/>
    <w:rsid w:val="004C0F7F"/>
    <w:rsid w:val="004C323C"/>
    <w:rsid w:val="004C4C6D"/>
    <w:rsid w:val="004E2C82"/>
    <w:rsid w:val="004E4C7E"/>
    <w:rsid w:val="004E622D"/>
    <w:rsid w:val="00511C2F"/>
    <w:rsid w:val="005279D4"/>
    <w:rsid w:val="00543AB3"/>
    <w:rsid w:val="0057526A"/>
    <w:rsid w:val="00584EE7"/>
    <w:rsid w:val="00591F55"/>
    <w:rsid w:val="00596D67"/>
    <w:rsid w:val="005E212A"/>
    <w:rsid w:val="006220CD"/>
    <w:rsid w:val="00624E97"/>
    <w:rsid w:val="00630A57"/>
    <w:rsid w:val="00636867"/>
    <w:rsid w:val="0064280A"/>
    <w:rsid w:val="00650286"/>
    <w:rsid w:val="00653948"/>
    <w:rsid w:val="006963C3"/>
    <w:rsid w:val="006A5F58"/>
    <w:rsid w:val="006D5793"/>
    <w:rsid w:val="006E7A80"/>
    <w:rsid w:val="00710AF1"/>
    <w:rsid w:val="00711DAF"/>
    <w:rsid w:val="0075466C"/>
    <w:rsid w:val="00755719"/>
    <w:rsid w:val="00760AC9"/>
    <w:rsid w:val="007645DE"/>
    <w:rsid w:val="007A00B3"/>
    <w:rsid w:val="007C4289"/>
    <w:rsid w:val="007E1498"/>
    <w:rsid w:val="0080046A"/>
    <w:rsid w:val="00824336"/>
    <w:rsid w:val="00844AA2"/>
    <w:rsid w:val="00852A34"/>
    <w:rsid w:val="00872627"/>
    <w:rsid w:val="00893620"/>
    <w:rsid w:val="008A6597"/>
    <w:rsid w:val="008B293C"/>
    <w:rsid w:val="008B5AA0"/>
    <w:rsid w:val="008C186E"/>
    <w:rsid w:val="008C2B19"/>
    <w:rsid w:val="008E6B26"/>
    <w:rsid w:val="008F7DD0"/>
    <w:rsid w:val="009075A4"/>
    <w:rsid w:val="00907ADB"/>
    <w:rsid w:val="00910787"/>
    <w:rsid w:val="00921EC1"/>
    <w:rsid w:val="009447CB"/>
    <w:rsid w:val="00962810"/>
    <w:rsid w:val="00964986"/>
    <w:rsid w:val="00971CFA"/>
    <w:rsid w:val="00972C8B"/>
    <w:rsid w:val="009736AD"/>
    <w:rsid w:val="00992BF3"/>
    <w:rsid w:val="009A1ED0"/>
    <w:rsid w:val="009B1BC6"/>
    <w:rsid w:val="009B4AA6"/>
    <w:rsid w:val="009B7790"/>
    <w:rsid w:val="00A04B99"/>
    <w:rsid w:val="00A05233"/>
    <w:rsid w:val="00A1566B"/>
    <w:rsid w:val="00A358E5"/>
    <w:rsid w:val="00A83283"/>
    <w:rsid w:val="00AA29BE"/>
    <w:rsid w:val="00AB6623"/>
    <w:rsid w:val="00AE66F6"/>
    <w:rsid w:val="00AF6E71"/>
    <w:rsid w:val="00B34754"/>
    <w:rsid w:val="00B416FD"/>
    <w:rsid w:val="00B77DE3"/>
    <w:rsid w:val="00BA5E5A"/>
    <w:rsid w:val="00BB5BB5"/>
    <w:rsid w:val="00BB7E02"/>
    <w:rsid w:val="00BF1997"/>
    <w:rsid w:val="00BF46EC"/>
    <w:rsid w:val="00C06D0E"/>
    <w:rsid w:val="00C444E1"/>
    <w:rsid w:val="00C65235"/>
    <w:rsid w:val="00C758BD"/>
    <w:rsid w:val="00C86DEB"/>
    <w:rsid w:val="00C871C9"/>
    <w:rsid w:val="00C94234"/>
    <w:rsid w:val="00CD28DB"/>
    <w:rsid w:val="00CD3C40"/>
    <w:rsid w:val="00CD5770"/>
    <w:rsid w:val="00CE6989"/>
    <w:rsid w:val="00D04772"/>
    <w:rsid w:val="00D113BB"/>
    <w:rsid w:val="00D36ED3"/>
    <w:rsid w:val="00D41981"/>
    <w:rsid w:val="00D45279"/>
    <w:rsid w:val="00D67EC0"/>
    <w:rsid w:val="00D872A4"/>
    <w:rsid w:val="00D934CA"/>
    <w:rsid w:val="00DB04C8"/>
    <w:rsid w:val="00DB207C"/>
    <w:rsid w:val="00DB5BA5"/>
    <w:rsid w:val="00DC471F"/>
    <w:rsid w:val="00DD4F88"/>
    <w:rsid w:val="00DD7659"/>
    <w:rsid w:val="00DE3F83"/>
    <w:rsid w:val="00DE4BE9"/>
    <w:rsid w:val="00E04D06"/>
    <w:rsid w:val="00E1291F"/>
    <w:rsid w:val="00E1520A"/>
    <w:rsid w:val="00E207BE"/>
    <w:rsid w:val="00E47A6E"/>
    <w:rsid w:val="00E809CA"/>
    <w:rsid w:val="00EA1477"/>
    <w:rsid w:val="00EA172B"/>
    <w:rsid w:val="00EB318E"/>
    <w:rsid w:val="00F15624"/>
    <w:rsid w:val="00F2378E"/>
    <w:rsid w:val="00F248E9"/>
    <w:rsid w:val="00F24C1F"/>
    <w:rsid w:val="00F44C5C"/>
    <w:rsid w:val="00F5344D"/>
    <w:rsid w:val="00F75AD8"/>
    <w:rsid w:val="00F8191F"/>
    <w:rsid w:val="00F85394"/>
    <w:rsid w:val="00FB5BD5"/>
    <w:rsid w:val="00FB73E6"/>
    <w:rsid w:val="00FD031E"/>
    <w:rsid w:val="00FF1F28"/>
    <w:rsid w:val="00FF6B8F"/>
    <w:rsid w:val="00FF7AF9"/>
    <w:rsid w:val="54774FA2"/>
    <w:rsid w:val="7F1478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62300"/>
  <w15:docId w15:val="{256C9EF2-DF41-481D-8597-6806CF24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de">
    <w:name w:val="Hode"/>
    <w:rsid w:val="00C86DEB"/>
    <w:rPr>
      <w:noProof/>
      <w:sz w:val="24"/>
    </w:rPr>
  </w:style>
  <w:style w:type="paragraph" w:styleId="Header">
    <w:name w:val="header"/>
    <w:basedOn w:val="Normal"/>
    <w:rsid w:val="00C86DEB"/>
    <w:pPr>
      <w:tabs>
        <w:tab w:val="center" w:pos="4536"/>
        <w:tab w:val="right" w:pos="9072"/>
      </w:tabs>
    </w:pPr>
  </w:style>
  <w:style w:type="paragraph" w:styleId="Footer">
    <w:name w:val="footer"/>
    <w:basedOn w:val="Normal"/>
    <w:rsid w:val="00C86DEB"/>
    <w:pPr>
      <w:tabs>
        <w:tab w:val="center" w:pos="4536"/>
        <w:tab w:val="right" w:pos="9072"/>
      </w:tabs>
    </w:pPr>
  </w:style>
  <w:style w:type="character" w:styleId="PageNumber">
    <w:name w:val="page number"/>
    <w:rsid w:val="00C86DEB"/>
    <w:rPr>
      <w:rFonts w:ascii="Times New Roman" w:hAnsi="Times New Roman"/>
      <w:sz w:val="16"/>
    </w:rPr>
  </w:style>
  <w:style w:type="character" w:styleId="Strong">
    <w:name w:val="Strong"/>
    <w:basedOn w:val="DefaultParagraphFont"/>
    <w:qFormat/>
    <w:rsid w:val="002433C2"/>
    <w:rPr>
      <w:b/>
      <w:bCs/>
    </w:rPr>
  </w:style>
  <w:style w:type="character" w:styleId="Hyperlink">
    <w:name w:val="Hyperlink"/>
    <w:basedOn w:val="DefaultParagraphFont"/>
    <w:uiPriority w:val="99"/>
    <w:unhideWhenUsed/>
    <w:rsid w:val="002433C2"/>
    <w:rPr>
      <w:color w:val="0000FF"/>
      <w:u w:val="single"/>
    </w:rPr>
  </w:style>
  <w:style w:type="character" w:styleId="UnresolvedMention">
    <w:name w:val="Unresolved Mention"/>
    <w:basedOn w:val="DefaultParagraphFont"/>
    <w:uiPriority w:val="99"/>
    <w:semiHidden/>
    <w:unhideWhenUsed/>
    <w:rsid w:val="007A00B3"/>
    <w:rPr>
      <w:color w:val="605E5C"/>
      <w:shd w:val="clear" w:color="auto" w:fill="E1DFDD"/>
    </w:rPr>
  </w:style>
  <w:style w:type="paragraph" w:styleId="ListParagraph">
    <w:name w:val="List Paragraph"/>
    <w:basedOn w:val="Normal"/>
    <w:link w:val="ListParagraphChar"/>
    <w:uiPriority w:val="34"/>
    <w:qFormat/>
    <w:rsid w:val="000D6D1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0D6D10"/>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0D6D10"/>
    <w:rPr>
      <w:color w:val="800080" w:themeColor="followedHyperlink"/>
      <w:u w:val="single"/>
    </w:rPr>
  </w:style>
  <w:style w:type="paragraph" w:customStyle="1" w:styleId="xmsonormal">
    <w:name w:val="x_msonormal"/>
    <w:basedOn w:val="Normal"/>
    <w:rsid w:val="00354B72"/>
    <w:rPr>
      <w:rFonts w:ascii="Calibri" w:eastAsiaTheme="minorHAnsi" w:hAnsi="Calibri" w:cs="Calibri"/>
      <w:sz w:val="22"/>
      <w:szCs w:val="22"/>
    </w:rPr>
  </w:style>
  <w:style w:type="character" w:customStyle="1" w:styleId="ui-provider">
    <w:name w:val="ui-provider"/>
    <w:basedOn w:val="DefaultParagraphFont"/>
    <w:rsid w:val="0035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9718">
      <w:bodyDiv w:val="1"/>
      <w:marLeft w:val="0"/>
      <w:marRight w:val="0"/>
      <w:marTop w:val="0"/>
      <w:marBottom w:val="0"/>
      <w:divBdr>
        <w:top w:val="none" w:sz="0" w:space="0" w:color="auto"/>
        <w:left w:val="none" w:sz="0" w:space="0" w:color="auto"/>
        <w:bottom w:val="none" w:sz="0" w:space="0" w:color="auto"/>
        <w:right w:val="none" w:sz="0" w:space="0" w:color="auto"/>
      </w:divBdr>
    </w:div>
    <w:div w:id="664626410">
      <w:bodyDiv w:val="1"/>
      <w:marLeft w:val="0"/>
      <w:marRight w:val="0"/>
      <w:marTop w:val="0"/>
      <w:marBottom w:val="0"/>
      <w:divBdr>
        <w:top w:val="none" w:sz="0" w:space="0" w:color="auto"/>
        <w:left w:val="none" w:sz="0" w:space="0" w:color="auto"/>
        <w:bottom w:val="none" w:sz="0" w:space="0" w:color="auto"/>
        <w:right w:val="none" w:sz="0" w:space="0" w:color="auto"/>
      </w:divBdr>
    </w:div>
    <w:div w:id="1519152827">
      <w:bodyDiv w:val="1"/>
      <w:marLeft w:val="0"/>
      <w:marRight w:val="0"/>
      <w:marTop w:val="0"/>
      <w:marBottom w:val="0"/>
      <w:divBdr>
        <w:top w:val="none" w:sz="0" w:space="0" w:color="auto"/>
        <w:left w:val="none" w:sz="0" w:space="0" w:color="auto"/>
        <w:bottom w:val="none" w:sz="0" w:space="0" w:color="auto"/>
        <w:right w:val="none" w:sz="0" w:space="0" w:color="auto"/>
      </w:divBdr>
    </w:div>
    <w:div w:id="17416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nu.no/wiki/-/wiki/Norsk/Vurdere+personvernkonsekvens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tnu.no/wiki/-/wiki/Norsk/Informasjonsklassifisering+-+informasjonssikkerh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nu.no/wiki/-/wiki/Norsk/Bing+Chat+Enterpri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ing.com/cha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gdir.no/kunstig-intelligens/kunstig-intelligens/41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54498A7601243B689EA8C8CC269CE" ma:contentTypeVersion="13" ma:contentTypeDescription="Create a new document." ma:contentTypeScope="" ma:versionID="f759ed9874bed14f96ba0339c653883f">
  <xsd:schema xmlns:xsd="http://www.w3.org/2001/XMLSchema" xmlns:xs="http://www.w3.org/2001/XMLSchema" xmlns:p="http://schemas.microsoft.com/office/2006/metadata/properties" xmlns:ns2="27ef2346-200e-4897-af2c-d274adc29d6b" xmlns:ns3="2887acc5-7d67-4130-b699-de293ad856b0" targetNamespace="http://schemas.microsoft.com/office/2006/metadata/properties" ma:root="true" ma:fieldsID="b48bc5a868d78d88073d2c6d2f8b659e" ns2:_="" ns3:_="">
    <xsd:import namespace="27ef2346-200e-4897-af2c-d274adc29d6b"/>
    <xsd:import namespace="2887acc5-7d67-4130-b699-de293ad85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f2346-200e-4897-af2c-d274adc29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87acc5-7d67-4130-b699-de293ad85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a969b69-39de-40d4-afcc-739297053d57}" ma:internalName="TaxCatchAll" ma:showField="CatchAllData" ma:web="2887acc5-7d67-4130-b699-de293ad85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ef2346-200e-4897-af2c-d274adc29d6b">
      <Terms xmlns="http://schemas.microsoft.com/office/infopath/2007/PartnerControls"/>
    </lcf76f155ced4ddcb4097134ff3c332f>
    <TaxCatchAll xmlns="2887acc5-7d67-4130-b699-de293ad856b0" xsi:nil="true"/>
  </documentManagement>
</p:properties>
</file>

<file path=customXml/itemProps1.xml><?xml version="1.0" encoding="utf-8"?>
<ds:datastoreItem xmlns:ds="http://schemas.openxmlformats.org/officeDocument/2006/customXml" ds:itemID="{1BBEF00C-3455-4DD6-BA1F-1DED7045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f2346-200e-4897-af2c-d274adc29d6b"/>
    <ds:schemaRef ds:uri="2887acc5-7d67-4130-b699-de293ad85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A4710-11E9-4E1F-94E7-92949FDA8433}">
  <ds:schemaRefs>
    <ds:schemaRef ds:uri="http://schemas.microsoft.com/sharepoint/v3/contenttype/forms"/>
  </ds:schemaRefs>
</ds:datastoreItem>
</file>

<file path=customXml/itemProps3.xml><?xml version="1.0" encoding="utf-8"?>
<ds:datastoreItem xmlns:ds="http://schemas.openxmlformats.org/officeDocument/2006/customXml" ds:itemID="{59ED8B99-16E0-4CEB-AC60-2596C4318141}">
  <ds:schemaRefs>
    <ds:schemaRef ds:uri="http://schemas.microsoft.com/office/2006/metadata/properties"/>
    <ds:schemaRef ds:uri="http://schemas.microsoft.com/office/infopath/2007/PartnerControls"/>
    <ds:schemaRef ds:uri="27ef2346-200e-4897-af2c-d274adc29d6b"/>
    <ds:schemaRef ds:uri="2887acc5-7d67-4130-b699-de293ad856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2143</Words>
  <Characters>11358</Characters>
  <Application>Microsoft Office Word</Application>
  <DocSecurity>0</DocSecurity>
  <Lines>94</Lines>
  <Paragraphs>26</Paragraphs>
  <ScaleCrop>false</ScaleCrop>
  <Company>NTNU</Company>
  <LinksUpToDate>false</LinksUpToDate>
  <CharactersWithSpaces>13475</CharactersWithSpaces>
  <SharedDoc>false</SharedDoc>
  <HLinks>
    <vt:vector size="30" baseType="variant">
      <vt:variant>
        <vt:i4>7667820</vt:i4>
      </vt:variant>
      <vt:variant>
        <vt:i4>12</vt:i4>
      </vt:variant>
      <vt:variant>
        <vt:i4>0</vt:i4>
      </vt:variant>
      <vt:variant>
        <vt:i4>5</vt:i4>
      </vt:variant>
      <vt:variant>
        <vt:lpwstr>https://www.digdir.no/kunstig-intelligens/kunstig-intelligens/4132</vt:lpwstr>
      </vt:variant>
      <vt:variant>
        <vt:lpwstr/>
      </vt:variant>
      <vt:variant>
        <vt:i4>7995507</vt:i4>
      </vt:variant>
      <vt:variant>
        <vt:i4>9</vt:i4>
      </vt:variant>
      <vt:variant>
        <vt:i4>0</vt:i4>
      </vt:variant>
      <vt:variant>
        <vt:i4>5</vt:i4>
      </vt:variant>
      <vt:variant>
        <vt:lpwstr>https://i.ntnu.no/wiki/-/wiki/Norsk/Vurdere+personvernkonsekvenser</vt:lpwstr>
      </vt:variant>
      <vt:variant>
        <vt:lpwstr/>
      </vt:variant>
      <vt:variant>
        <vt:i4>7405693</vt:i4>
      </vt:variant>
      <vt:variant>
        <vt:i4>6</vt:i4>
      </vt:variant>
      <vt:variant>
        <vt:i4>0</vt:i4>
      </vt:variant>
      <vt:variant>
        <vt:i4>5</vt:i4>
      </vt:variant>
      <vt:variant>
        <vt:lpwstr>https://i.ntnu.no/wiki/-/wiki/Norsk/Informasjonsklassifisering+-+informasjonssikkerhet</vt:lpwstr>
      </vt:variant>
      <vt:variant>
        <vt:lpwstr/>
      </vt:variant>
      <vt:variant>
        <vt:i4>131162</vt:i4>
      </vt:variant>
      <vt:variant>
        <vt:i4>3</vt:i4>
      </vt:variant>
      <vt:variant>
        <vt:i4>0</vt:i4>
      </vt:variant>
      <vt:variant>
        <vt:i4>5</vt:i4>
      </vt:variant>
      <vt:variant>
        <vt:lpwstr>https://i.ntnu.no/wiki/-/wiki/Norsk/Bing+Chat+Enterprise</vt:lpwstr>
      </vt:variant>
      <vt:variant>
        <vt:lpwstr/>
      </vt:variant>
      <vt:variant>
        <vt:i4>4849738</vt:i4>
      </vt:variant>
      <vt:variant>
        <vt:i4>0</vt:i4>
      </vt:variant>
      <vt:variant>
        <vt:i4>0</vt:i4>
      </vt:variant>
      <vt:variant>
        <vt:i4>5</vt:i4>
      </vt:variant>
      <vt:variant>
        <vt:lpwstr>https://www.bing.com/chat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dc:title>
  <dc:creator>Heine Skipenes</dc:creator>
  <cp:lastModifiedBy>Heine Skipenes</cp:lastModifiedBy>
  <cp:revision>128</cp:revision>
  <cp:lastPrinted>1900-12-31T23:00:00Z</cp:lastPrinted>
  <dcterms:created xsi:type="dcterms:W3CDTF">2024-01-23T16:38:00Z</dcterms:created>
  <dcterms:modified xsi:type="dcterms:W3CDTF">2024-02-01T19:15:00Z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PID">
    <vt:i4>162071</vt:i4>
  </property>
  <property fmtid="{D5CDD505-2E9C-101B-9397-08002B2CF9AE}" pid="3" name="VeVersjon">
    <vt:i4>1</vt:i4>
  </property>
  <property fmtid="{D5CDD505-2E9C-101B-9397-08002B2CF9AE}" pid="4" name="VeVariant">
    <vt:lpwstr>P</vt:lpwstr>
  </property>
  <property fmtid="{D5CDD505-2E9C-101B-9397-08002B2CF9AE}" pid="5" name="MergeDataFile">
    <vt:lpwstr>C:\Users\skipenes\AppData\Local\Temp\103\5079663_DOCX.XML</vt:lpwstr>
  </property>
  <property fmtid="{D5CDD505-2E9C-101B-9397-08002B2CF9AE}" pid="6" name="CheckInType">
    <vt:lpwstr>FromApplication</vt:lpwstr>
  </property>
  <property fmtid="{D5CDD505-2E9C-101B-9397-08002B2CF9AE}" pid="7" name="CheckInDocForm">
    <vt:lpwstr>https://ephorte.ntnu.no/ephorteweb/shared/aspx/Default/CheckInDocForm.aspx</vt:lpwstr>
  </property>
  <property fmtid="{D5CDD505-2E9C-101B-9397-08002B2CF9AE}" pid="8" name="DokType">
    <vt:lpwstr/>
  </property>
  <property fmtid="{D5CDD505-2E9C-101B-9397-08002B2CF9AE}" pid="9" name="DokID">
    <vt:i4>3407224</vt:i4>
  </property>
  <property fmtid="{D5CDD505-2E9C-101B-9397-08002B2CF9AE}" pid="10" name="Versjon">
    <vt:i4>1</vt:i4>
  </property>
  <property fmtid="{D5CDD505-2E9C-101B-9397-08002B2CF9AE}" pid="11" name="Variant">
    <vt:lpwstr>P</vt:lpwstr>
  </property>
  <property fmtid="{D5CDD505-2E9C-101B-9397-08002B2CF9AE}" pid="12" name="OpenMode">
    <vt:lpwstr>EditDoc</vt:lpwstr>
  </property>
  <property fmtid="{D5CDD505-2E9C-101B-9397-08002B2CF9AE}" pid="13" name="CurrentUrl">
    <vt:lpwstr>https%3a%2f%2fephorte.ntnu.no%2fephorteweb%2fshared%2faspx%2fdefault%2fdetails.aspx%3ff%3dViewJP%26JP_ID%3d2535731%26SubElGroup%3d55</vt:lpwstr>
  </property>
  <property fmtid="{D5CDD505-2E9C-101B-9397-08002B2CF9AE}" pid="14" name="WindowName">
    <vt:lpwstr>TabWindow1</vt:lpwstr>
  </property>
  <property fmtid="{D5CDD505-2E9C-101B-9397-08002B2CF9AE}" pid="15" name="FileName">
    <vt:lpwstr>C%3a%5cUsers%5cskipenes%5cAppData%5cLocal%5cTemp%5c103%5c5079663.DOCX</vt:lpwstr>
  </property>
  <property fmtid="{D5CDD505-2E9C-101B-9397-08002B2CF9AE}" pid="16" name="LinkId">
    <vt:i4>2535731</vt:i4>
  </property>
  <property fmtid="{D5CDD505-2E9C-101B-9397-08002B2CF9AE}" pid="17" name="ContentTypeId">
    <vt:lpwstr>0x01010032654498A7601243B689EA8C8CC269CE</vt:lpwstr>
  </property>
  <property fmtid="{D5CDD505-2E9C-101B-9397-08002B2CF9AE}" pid="18" name="MediaServiceImageTags">
    <vt:lpwstr/>
  </property>
</Properties>
</file>