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95AF7" w14:textId="77777777" w:rsidR="004A5F15" w:rsidRPr="00920C89" w:rsidRDefault="004A5F15" w:rsidP="00F76E3D">
      <w:pPr>
        <w:pStyle w:val="Ekstrastil1"/>
        <w:rPr>
          <w:color w:val="auto"/>
        </w:rPr>
      </w:pPr>
    </w:p>
    <w:p w14:paraId="6EE3BA20" w14:textId="771567AC" w:rsidR="004A5F15" w:rsidRPr="00920C89" w:rsidRDefault="004A5F15" w:rsidP="00F76E3D">
      <w:pPr>
        <w:pStyle w:val="Ekstrastil1"/>
        <w:rPr>
          <w:color w:val="auto"/>
        </w:rPr>
      </w:pPr>
    </w:p>
    <w:p w14:paraId="0B3733CA" w14:textId="5FCA7B10" w:rsidR="0037734C" w:rsidRPr="00920C89" w:rsidRDefault="0037734C" w:rsidP="00F76E3D">
      <w:pPr>
        <w:pStyle w:val="Ekstrastil1"/>
        <w:rPr>
          <w:color w:val="auto"/>
        </w:rPr>
      </w:pPr>
    </w:p>
    <w:p w14:paraId="75DFF4DE" w14:textId="77777777" w:rsidR="0037734C" w:rsidRPr="00920C89" w:rsidRDefault="0037734C" w:rsidP="00F76E3D">
      <w:pPr>
        <w:pStyle w:val="Ekstrastil1"/>
        <w:rPr>
          <w:color w:val="auto"/>
        </w:rPr>
      </w:pPr>
    </w:p>
    <w:p w14:paraId="31685C54" w14:textId="77777777" w:rsidR="004A5F15" w:rsidRPr="00920C89" w:rsidRDefault="004A5F15" w:rsidP="00F76E3D">
      <w:pPr>
        <w:pStyle w:val="Ekstrastil1"/>
        <w:rPr>
          <w:color w:val="auto"/>
        </w:rPr>
      </w:pPr>
    </w:p>
    <w:tbl>
      <w:tblPr>
        <w:tblW w:w="0" w:type="auto"/>
        <w:tblLayout w:type="fixed"/>
        <w:tblCellMar>
          <w:left w:w="71" w:type="dxa"/>
          <w:right w:w="71" w:type="dxa"/>
        </w:tblCellMar>
        <w:tblLook w:val="0000" w:firstRow="0" w:lastRow="0" w:firstColumn="0" w:lastColumn="0" w:noHBand="0" w:noVBand="0"/>
      </w:tblPr>
      <w:tblGrid>
        <w:gridCol w:w="10180"/>
      </w:tblGrid>
      <w:tr w:rsidR="004A5F15" w:rsidRPr="00920C89" w14:paraId="389E1F83" w14:textId="77777777" w:rsidTr="009E3866">
        <w:trPr>
          <w:trHeight w:val="34"/>
        </w:trPr>
        <w:tc>
          <w:tcPr>
            <w:tcW w:w="10180" w:type="dxa"/>
          </w:tcPr>
          <w:p w14:paraId="35BA5663" w14:textId="7073034B" w:rsidR="00437ECF" w:rsidRPr="00920C89" w:rsidRDefault="00437ECF" w:rsidP="00F76E3D">
            <w:pPr>
              <w:pStyle w:val="Ekstrastil1"/>
              <w:rPr>
                <w:rFonts w:ascii="Arial" w:hAnsi="Arial"/>
                <w:b/>
                <w:color w:val="auto"/>
                <w:sz w:val="28"/>
              </w:rPr>
            </w:pPr>
          </w:p>
          <w:p w14:paraId="4890D693" w14:textId="77777777" w:rsidR="00887D55" w:rsidRPr="00920C89" w:rsidRDefault="00887D55" w:rsidP="00F76E3D">
            <w:pPr>
              <w:pStyle w:val="Ekstrastil1"/>
              <w:jc w:val="center"/>
              <w:rPr>
                <w:rFonts w:ascii="Arial" w:hAnsi="Arial"/>
                <w:b/>
                <w:color w:val="auto"/>
                <w:sz w:val="40"/>
                <w:szCs w:val="40"/>
              </w:rPr>
            </w:pPr>
          </w:p>
          <w:p w14:paraId="7784B199" w14:textId="77777777" w:rsidR="004A5F15" w:rsidRPr="00920C89" w:rsidRDefault="004A5F15" w:rsidP="00F76E3D">
            <w:pPr>
              <w:pStyle w:val="Ekstrastil1"/>
              <w:jc w:val="center"/>
              <w:rPr>
                <w:rFonts w:ascii="Arial" w:hAnsi="Arial"/>
                <w:b/>
                <w:color w:val="auto"/>
                <w:sz w:val="40"/>
                <w:szCs w:val="40"/>
              </w:rPr>
            </w:pPr>
            <w:r w:rsidRPr="00920C89">
              <w:rPr>
                <w:rFonts w:ascii="Arial" w:hAnsi="Arial"/>
                <w:b/>
                <w:color w:val="auto"/>
                <w:sz w:val="40"/>
                <w:szCs w:val="40"/>
              </w:rPr>
              <w:t>Prosjektforslag</w:t>
            </w:r>
          </w:p>
        </w:tc>
      </w:tr>
    </w:tbl>
    <w:p w14:paraId="1852695D" w14:textId="4DEA6295" w:rsidR="004A5F15" w:rsidRPr="00920C89" w:rsidRDefault="004A5F15" w:rsidP="00F76E3D">
      <w:pPr>
        <w:pStyle w:val="Ekstrastil1"/>
        <w:rPr>
          <w:color w:val="auto"/>
        </w:rPr>
      </w:pPr>
    </w:p>
    <w:p w14:paraId="2CA0C99C" w14:textId="77777777" w:rsidR="004A5F15" w:rsidRPr="00920C89" w:rsidRDefault="004A5F15" w:rsidP="00887D55">
      <w:pPr>
        <w:pStyle w:val="Ekstrastil1"/>
        <w:rPr>
          <w:rFonts w:ascii="Arial" w:hAnsi="Arial"/>
          <w:b/>
          <w:caps/>
          <w:color w:val="auto"/>
          <w:kern w:val="28"/>
          <w:sz w:val="32"/>
        </w:rPr>
      </w:pPr>
    </w:p>
    <w:p w14:paraId="2F6341AF" w14:textId="4D1EEBA1" w:rsidR="00AC67C2" w:rsidRPr="00920C89" w:rsidRDefault="006111BD" w:rsidP="00DD5B01">
      <w:pPr>
        <w:jc w:val="center"/>
        <w:rPr>
          <w:rFonts w:ascii="Arial" w:hAnsi="Arial"/>
          <w:b/>
          <w:caps/>
          <w:color w:val="auto"/>
          <w:kern w:val="28"/>
          <w:sz w:val="32"/>
          <w:szCs w:val="32"/>
        </w:rPr>
      </w:pPr>
      <w:r w:rsidRPr="6FD44F71">
        <w:rPr>
          <w:rFonts w:ascii="Arial" w:hAnsi="Arial"/>
          <w:b/>
          <w:caps/>
          <w:color w:val="auto"/>
          <w:kern w:val="28"/>
          <w:sz w:val="32"/>
          <w:szCs w:val="32"/>
        </w:rPr>
        <w:t xml:space="preserve">    </w:t>
      </w:r>
      <w:r w:rsidR="00891272" w:rsidRPr="6FD44F71">
        <w:rPr>
          <w:rFonts w:ascii="Arial" w:hAnsi="Arial"/>
          <w:b/>
          <w:caps/>
          <w:color w:val="auto"/>
          <w:kern w:val="28"/>
          <w:sz w:val="32"/>
          <w:szCs w:val="32"/>
        </w:rPr>
        <w:t xml:space="preserve">Pilotere Copilot </w:t>
      </w:r>
      <w:r w:rsidR="2C3A2F2B" w:rsidRPr="6FD44F71">
        <w:rPr>
          <w:rFonts w:ascii="Arial" w:hAnsi="Arial"/>
          <w:b/>
          <w:bCs/>
          <w:caps/>
          <w:color w:val="auto"/>
          <w:kern w:val="28"/>
          <w:sz w:val="32"/>
          <w:szCs w:val="32"/>
        </w:rPr>
        <w:t>FOR MICROSOFT 365</w:t>
      </w:r>
    </w:p>
    <w:p w14:paraId="0DDBB284" w14:textId="0D1E68DB" w:rsidR="00005BD6" w:rsidRPr="00920C89" w:rsidRDefault="00005BD6" w:rsidP="00DD5B01">
      <w:pPr>
        <w:jc w:val="center"/>
        <w:rPr>
          <w:rFonts w:ascii="Arial" w:hAnsi="Arial"/>
          <w:b/>
          <w:caps/>
          <w:color w:val="auto"/>
          <w:kern w:val="28"/>
          <w:sz w:val="32"/>
        </w:rPr>
      </w:pPr>
    </w:p>
    <w:p w14:paraId="017FDCDD" w14:textId="77777777" w:rsidR="0077622E" w:rsidRPr="00920C89" w:rsidRDefault="0077622E" w:rsidP="00DD5B01">
      <w:pPr>
        <w:jc w:val="center"/>
        <w:rPr>
          <w:rFonts w:ascii="Arial" w:hAnsi="Arial"/>
          <w:b/>
          <w:caps/>
          <w:color w:val="auto"/>
          <w:kern w:val="28"/>
          <w:sz w:val="32"/>
        </w:rPr>
      </w:pPr>
    </w:p>
    <w:p w14:paraId="3C8B4783" w14:textId="77777777" w:rsidR="00843395" w:rsidRPr="00920C89" w:rsidRDefault="00843395" w:rsidP="00F76E3D">
      <w:pPr>
        <w:pStyle w:val="Ekstrastil1"/>
        <w:rPr>
          <w:rFonts w:ascii="Arial" w:hAnsi="Arial"/>
          <w:b/>
          <w:caps/>
          <w:color w:val="auto"/>
          <w:kern w:val="28"/>
          <w:sz w:val="32"/>
        </w:rPr>
      </w:pPr>
    </w:p>
    <w:p w14:paraId="44877098" w14:textId="77777777" w:rsidR="004A5F15" w:rsidRPr="00920C89" w:rsidRDefault="004A5F15" w:rsidP="00F76E3D">
      <w:pPr>
        <w:pStyle w:val="Ekstrastil1"/>
        <w:rPr>
          <w:color w:val="auto"/>
        </w:rPr>
      </w:pPr>
    </w:p>
    <w:p w14:paraId="1AF746CC" w14:textId="77777777" w:rsidR="004A5F15" w:rsidRPr="00920C89" w:rsidRDefault="004A5F15" w:rsidP="00F76E3D">
      <w:pPr>
        <w:pStyle w:val="Ekstrastil1"/>
        <w:rPr>
          <w:color w:val="auto"/>
        </w:rPr>
      </w:pPr>
    </w:p>
    <w:p w14:paraId="1B63AFD7" w14:textId="77777777" w:rsidR="004A5F15" w:rsidRPr="00920C89" w:rsidRDefault="004A5F15" w:rsidP="00F76E3D">
      <w:pPr>
        <w:pStyle w:val="Ekstrastil1"/>
        <w:rPr>
          <w:color w:val="auto"/>
        </w:rPr>
      </w:pPr>
    </w:p>
    <w:p w14:paraId="5A5D99A1" w14:textId="77777777" w:rsidR="004A5F15" w:rsidRPr="00920C89" w:rsidRDefault="004A5F15" w:rsidP="00F76E3D">
      <w:pPr>
        <w:pStyle w:val="Ekstrastil1"/>
        <w:rPr>
          <w:color w:val="auto"/>
        </w:rPr>
      </w:pPr>
    </w:p>
    <w:p w14:paraId="53DB9D1D" w14:textId="77777777" w:rsidR="00F76E3D" w:rsidRPr="00920C89" w:rsidRDefault="00F76E3D" w:rsidP="00F76E3D">
      <w:pPr>
        <w:pStyle w:val="Ekstrastil1"/>
        <w:rPr>
          <w:color w:val="auto"/>
        </w:rPr>
      </w:pPr>
    </w:p>
    <w:p w14:paraId="1C5135B6" w14:textId="29C22E49" w:rsidR="00DD5B01" w:rsidRPr="00920C89" w:rsidRDefault="00DD5B01" w:rsidP="00F76E3D">
      <w:pPr>
        <w:pStyle w:val="Ekstrastil1"/>
        <w:rPr>
          <w:color w:val="auto"/>
        </w:rPr>
      </w:pPr>
    </w:p>
    <w:p w14:paraId="2559EA2C" w14:textId="77777777" w:rsidR="00B1777C" w:rsidRPr="00920C89" w:rsidRDefault="00B1777C" w:rsidP="00F76E3D">
      <w:pPr>
        <w:pStyle w:val="Ekstrastil1"/>
        <w:rPr>
          <w:color w:val="auto"/>
        </w:rPr>
      </w:pPr>
    </w:p>
    <w:tbl>
      <w:tblPr>
        <w:tblW w:w="10137" w:type="dxa"/>
        <w:tblLayout w:type="fixed"/>
        <w:tblCellMar>
          <w:left w:w="71" w:type="dxa"/>
          <w:right w:w="71" w:type="dxa"/>
        </w:tblCellMar>
        <w:tblLook w:val="0000" w:firstRow="0" w:lastRow="0" w:firstColumn="0" w:lastColumn="0" w:noHBand="0" w:noVBand="0"/>
      </w:tblPr>
      <w:tblGrid>
        <w:gridCol w:w="2545"/>
        <w:gridCol w:w="3796"/>
        <w:gridCol w:w="818"/>
        <w:gridCol w:w="2978"/>
      </w:tblGrid>
      <w:tr w:rsidR="00920C89" w:rsidRPr="00920C89" w14:paraId="72544341" w14:textId="77777777" w:rsidTr="00AC67C2">
        <w:trPr>
          <w:trHeight w:val="24"/>
        </w:trPr>
        <w:tc>
          <w:tcPr>
            <w:tcW w:w="2545" w:type="dxa"/>
            <w:tcBorders>
              <w:top w:val="single" w:sz="6" w:space="0" w:color="auto"/>
              <w:left w:val="single" w:sz="6" w:space="0" w:color="auto"/>
              <w:right w:val="single" w:sz="6" w:space="0" w:color="auto"/>
            </w:tcBorders>
          </w:tcPr>
          <w:p w14:paraId="05796CA2" w14:textId="77777777" w:rsidR="00B1777C" w:rsidRPr="00920C89" w:rsidRDefault="00B1777C" w:rsidP="00F76E3D">
            <w:pPr>
              <w:pStyle w:val="Ekstrastil1"/>
              <w:rPr>
                <w:b/>
                <w:color w:val="auto"/>
              </w:rPr>
            </w:pPr>
            <w:r w:rsidRPr="00920C89">
              <w:rPr>
                <w:b/>
                <w:color w:val="auto"/>
              </w:rPr>
              <w:t>Prosjektnummer</w:t>
            </w:r>
            <w:r w:rsidR="002A6F30" w:rsidRPr="00920C89">
              <w:rPr>
                <w:b/>
                <w:color w:val="auto"/>
              </w:rPr>
              <w:t>:</w:t>
            </w:r>
          </w:p>
        </w:tc>
        <w:tc>
          <w:tcPr>
            <w:tcW w:w="3796" w:type="dxa"/>
            <w:tcBorders>
              <w:top w:val="single" w:sz="6" w:space="0" w:color="auto"/>
              <w:left w:val="single" w:sz="6" w:space="0" w:color="auto"/>
              <w:right w:val="single" w:sz="6" w:space="0" w:color="auto"/>
            </w:tcBorders>
          </w:tcPr>
          <w:p w14:paraId="1E4943BE" w14:textId="77777777" w:rsidR="00B1777C" w:rsidRPr="00920C89" w:rsidRDefault="00C07FFE" w:rsidP="00F76E3D">
            <w:pPr>
              <w:pStyle w:val="Ekstrastil1"/>
              <w:rPr>
                <w:b/>
                <w:color w:val="auto"/>
              </w:rPr>
            </w:pPr>
            <w:r w:rsidRPr="00920C89">
              <w:rPr>
                <w:b/>
                <w:color w:val="auto"/>
              </w:rPr>
              <w:t>Saksnummer</w:t>
            </w:r>
            <w:r w:rsidR="00096FC6" w:rsidRPr="00920C89">
              <w:rPr>
                <w:b/>
                <w:color w:val="auto"/>
              </w:rPr>
              <w:t>:</w:t>
            </w:r>
          </w:p>
        </w:tc>
        <w:tc>
          <w:tcPr>
            <w:tcW w:w="3796" w:type="dxa"/>
            <w:gridSpan w:val="2"/>
            <w:tcBorders>
              <w:top w:val="single" w:sz="6" w:space="0" w:color="auto"/>
              <w:left w:val="single" w:sz="6" w:space="0" w:color="auto"/>
              <w:right w:val="single" w:sz="6" w:space="0" w:color="auto"/>
            </w:tcBorders>
          </w:tcPr>
          <w:p w14:paraId="7BB88F09" w14:textId="77777777" w:rsidR="00B1777C" w:rsidRPr="00920C89" w:rsidRDefault="00B1777C" w:rsidP="00F76E3D">
            <w:pPr>
              <w:pStyle w:val="Ekstrastil1"/>
              <w:rPr>
                <w:color w:val="auto"/>
              </w:rPr>
            </w:pPr>
          </w:p>
        </w:tc>
      </w:tr>
      <w:tr w:rsidR="00920C89" w:rsidRPr="00920C89" w14:paraId="448A5BFD" w14:textId="77777777" w:rsidTr="00AC67C2">
        <w:trPr>
          <w:trHeight w:val="24"/>
        </w:trPr>
        <w:tc>
          <w:tcPr>
            <w:tcW w:w="2545" w:type="dxa"/>
            <w:tcBorders>
              <w:left w:val="single" w:sz="6" w:space="0" w:color="auto"/>
              <w:right w:val="single" w:sz="6" w:space="0" w:color="auto"/>
            </w:tcBorders>
          </w:tcPr>
          <w:p w14:paraId="25A4FF8A" w14:textId="3909B274" w:rsidR="00B1777C" w:rsidRPr="00920C89" w:rsidRDefault="00B1777C" w:rsidP="00F76E3D">
            <w:pPr>
              <w:pStyle w:val="Ekstrastil1"/>
              <w:rPr>
                <w:color w:val="auto"/>
              </w:rPr>
            </w:pPr>
          </w:p>
        </w:tc>
        <w:tc>
          <w:tcPr>
            <w:tcW w:w="3796" w:type="dxa"/>
            <w:tcBorders>
              <w:left w:val="single" w:sz="6" w:space="0" w:color="auto"/>
              <w:right w:val="single" w:sz="6" w:space="0" w:color="auto"/>
            </w:tcBorders>
          </w:tcPr>
          <w:p w14:paraId="45EC0C67" w14:textId="2F39189D" w:rsidR="00B1777C" w:rsidRPr="00920C89" w:rsidRDefault="00B1777C" w:rsidP="00F76E3D">
            <w:pPr>
              <w:pStyle w:val="Ekstrastil1"/>
              <w:rPr>
                <w:color w:val="auto"/>
              </w:rPr>
            </w:pPr>
          </w:p>
        </w:tc>
        <w:tc>
          <w:tcPr>
            <w:tcW w:w="3796" w:type="dxa"/>
            <w:gridSpan w:val="2"/>
            <w:tcBorders>
              <w:left w:val="single" w:sz="6" w:space="0" w:color="auto"/>
              <w:right w:val="single" w:sz="6" w:space="0" w:color="auto"/>
            </w:tcBorders>
          </w:tcPr>
          <w:p w14:paraId="0BA498E6" w14:textId="77777777" w:rsidR="00B1777C" w:rsidRPr="00920C89" w:rsidRDefault="00B1777C" w:rsidP="00F76E3D">
            <w:pPr>
              <w:pStyle w:val="Ekstrastil1"/>
              <w:rPr>
                <w:color w:val="auto"/>
              </w:rPr>
            </w:pPr>
          </w:p>
        </w:tc>
      </w:tr>
      <w:tr w:rsidR="00920C89" w:rsidRPr="00920C89" w14:paraId="79184B8A" w14:textId="77777777" w:rsidTr="00AC67C2">
        <w:trPr>
          <w:trHeight w:val="24"/>
        </w:trPr>
        <w:tc>
          <w:tcPr>
            <w:tcW w:w="2545" w:type="dxa"/>
            <w:tcBorders>
              <w:top w:val="single" w:sz="6" w:space="0" w:color="auto"/>
              <w:left w:val="single" w:sz="6" w:space="0" w:color="auto"/>
              <w:right w:val="single" w:sz="6" w:space="0" w:color="auto"/>
            </w:tcBorders>
          </w:tcPr>
          <w:p w14:paraId="0AF7C7BD" w14:textId="77777777" w:rsidR="00B1777C" w:rsidRPr="00920C89" w:rsidRDefault="00B1777C" w:rsidP="00F76E3D">
            <w:pPr>
              <w:pStyle w:val="Ekstrastil1"/>
              <w:rPr>
                <w:b/>
                <w:color w:val="auto"/>
              </w:rPr>
            </w:pPr>
            <w:r w:rsidRPr="00920C89">
              <w:rPr>
                <w:b/>
                <w:color w:val="auto"/>
              </w:rPr>
              <w:t xml:space="preserve">Behandlet dato: </w:t>
            </w:r>
          </w:p>
        </w:tc>
        <w:tc>
          <w:tcPr>
            <w:tcW w:w="3796" w:type="dxa"/>
            <w:tcBorders>
              <w:top w:val="single" w:sz="6" w:space="0" w:color="auto"/>
              <w:left w:val="single" w:sz="6" w:space="0" w:color="auto"/>
              <w:right w:val="single" w:sz="6" w:space="0" w:color="auto"/>
            </w:tcBorders>
          </w:tcPr>
          <w:p w14:paraId="5EB6546E" w14:textId="77777777" w:rsidR="00B1777C" w:rsidRPr="00920C89" w:rsidRDefault="00B1777C" w:rsidP="00F76E3D">
            <w:pPr>
              <w:pStyle w:val="Ekstrastil1"/>
              <w:rPr>
                <w:b/>
                <w:color w:val="auto"/>
              </w:rPr>
            </w:pPr>
            <w:r w:rsidRPr="00920C89">
              <w:rPr>
                <w:b/>
                <w:color w:val="auto"/>
              </w:rPr>
              <w:t>Behandlet av / Prosjekteier:</w:t>
            </w:r>
          </w:p>
        </w:tc>
        <w:tc>
          <w:tcPr>
            <w:tcW w:w="3796" w:type="dxa"/>
            <w:gridSpan w:val="2"/>
            <w:tcBorders>
              <w:top w:val="single" w:sz="6" w:space="0" w:color="auto"/>
              <w:left w:val="single" w:sz="6" w:space="0" w:color="auto"/>
              <w:right w:val="single" w:sz="6" w:space="0" w:color="auto"/>
            </w:tcBorders>
          </w:tcPr>
          <w:p w14:paraId="13D1F7B3" w14:textId="77777777" w:rsidR="00B1777C" w:rsidRPr="00920C89" w:rsidRDefault="00B1777C" w:rsidP="00F76E3D">
            <w:pPr>
              <w:pStyle w:val="Ekstrastil1"/>
              <w:rPr>
                <w:color w:val="auto"/>
              </w:rPr>
            </w:pPr>
            <w:r w:rsidRPr="00920C89">
              <w:rPr>
                <w:color w:val="auto"/>
              </w:rPr>
              <w:t xml:space="preserve"> </w:t>
            </w:r>
            <w:r w:rsidRPr="00920C89">
              <w:rPr>
                <w:b/>
                <w:color w:val="auto"/>
              </w:rPr>
              <w:t>Utarbeidet av</w:t>
            </w:r>
            <w:r w:rsidR="002A6F30" w:rsidRPr="00920C89">
              <w:rPr>
                <w:b/>
                <w:color w:val="auto"/>
              </w:rPr>
              <w:t>:</w:t>
            </w:r>
          </w:p>
        </w:tc>
      </w:tr>
      <w:tr w:rsidR="00920C89" w:rsidRPr="00920C89" w14:paraId="75261AA2" w14:textId="77777777" w:rsidTr="00AC67C2">
        <w:trPr>
          <w:trHeight w:val="37"/>
        </w:trPr>
        <w:tc>
          <w:tcPr>
            <w:tcW w:w="2545" w:type="dxa"/>
            <w:tcBorders>
              <w:left w:val="single" w:sz="6" w:space="0" w:color="auto"/>
              <w:bottom w:val="single" w:sz="6" w:space="0" w:color="auto"/>
              <w:right w:val="single" w:sz="6" w:space="0" w:color="auto"/>
            </w:tcBorders>
          </w:tcPr>
          <w:p w14:paraId="3416F235" w14:textId="0135A41C" w:rsidR="00B1777C" w:rsidRPr="00920C89" w:rsidRDefault="00843395" w:rsidP="00F76E3D">
            <w:pPr>
              <w:pStyle w:val="Ekstrastil1"/>
              <w:rPr>
                <w:color w:val="auto"/>
              </w:rPr>
            </w:pPr>
            <w:r w:rsidRPr="00920C89">
              <w:rPr>
                <w:color w:val="auto"/>
              </w:rPr>
              <w:t>&lt;dato&gt;</w:t>
            </w:r>
          </w:p>
        </w:tc>
        <w:tc>
          <w:tcPr>
            <w:tcW w:w="3796" w:type="dxa"/>
            <w:tcBorders>
              <w:left w:val="single" w:sz="6" w:space="0" w:color="auto"/>
              <w:bottom w:val="single" w:sz="6" w:space="0" w:color="auto"/>
              <w:right w:val="single" w:sz="6" w:space="0" w:color="auto"/>
            </w:tcBorders>
          </w:tcPr>
          <w:p w14:paraId="6F56A581" w14:textId="41A3C5A1" w:rsidR="00B1777C" w:rsidRPr="00920C89" w:rsidRDefault="00B1777C" w:rsidP="00F76E3D">
            <w:pPr>
              <w:pStyle w:val="Ekstrastil1"/>
              <w:rPr>
                <w:color w:val="auto"/>
              </w:rPr>
            </w:pPr>
          </w:p>
        </w:tc>
        <w:tc>
          <w:tcPr>
            <w:tcW w:w="3796" w:type="dxa"/>
            <w:gridSpan w:val="2"/>
            <w:tcBorders>
              <w:left w:val="single" w:sz="6" w:space="0" w:color="auto"/>
              <w:bottom w:val="single" w:sz="6" w:space="0" w:color="auto"/>
              <w:right w:val="single" w:sz="6" w:space="0" w:color="auto"/>
            </w:tcBorders>
          </w:tcPr>
          <w:p w14:paraId="404D6B9C" w14:textId="738FF108" w:rsidR="00B1777C" w:rsidRPr="00920C89" w:rsidRDefault="00BE2552" w:rsidP="00843395">
            <w:pPr>
              <w:pStyle w:val="Ekstrastil1"/>
              <w:ind w:right="365"/>
              <w:rPr>
                <w:color w:val="auto"/>
              </w:rPr>
            </w:pPr>
            <w:r>
              <w:rPr>
                <w:color w:val="auto"/>
              </w:rPr>
              <w:t>Prosjektleder</w:t>
            </w:r>
          </w:p>
        </w:tc>
      </w:tr>
      <w:tr w:rsidR="00920C89" w:rsidRPr="00920C89" w14:paraId="404EA612" w14:textId="77777777" w:rsidTr="00AC67C2">
        <w:trPr>
          <w:trHeight w:val="37"/>
        </w:trPr>
        <w:tc>
          <w:tcPr>
            <w:tcW w:w="10137" w:type="dxa"/>
            <w:gridSpan w:val="4"/>
            <w:tcBorders>
              <w:left w:val="single" w:sz="6" w:space="0" w:color="auto"/>
              <w:right w:val="single" w:sz="6" w:space="0" w:color="auto"/>
            </w:tcBorders>
          </w:tcPr>
          <w:p w14:paraId="51D8A652" w14:textId="77777777" w:rsidR="00B1777C" w:rsidRPr="00920C89" w:rsidRDefault="00B1777C" w:rsidP="00F76E3D">
            <w:pPr>
              <w:pStyle w:val="Ekstrastil1"/>
              <w:rPr>
                <w:b/>
                <w:color w:val="auto"/>
              </w:rPr>
            </w:pPr>
            <w:r w:rsidRPr="00920C89">
              <w:rPr>
                <w:b/>
                <w:color w:val="auto"/>
              </w:rPr>
              <w:t xml:space="preserve">Beslutning: </w:t>
            </w:r>
          </w:p>
          <w:p w14:paraId="7F718029" w14:textId="57EB0EDD" w:rsidR="00B1777C" w:rsidRPr="00920C89" w:rsidRDefault="00502F1C" w:rsidP="00F76E3D">
            <w:pPr>
              <w:pStyle w:val="Ekstrastil1"/>
              <w:rPr>
                <w:color w:val="auto"/>
              </w:rPr>
            </w:pPr>
            <w:r w:rsidRPr="00920C89">
              <w:rPr>
                <w:color w:val="auto"/>
              </w:rPr>
              <w:t>&lt;Avsluttes</w:t>
            </w:r>
            <w:r w:rsidR="005148C3" w:rsidRPr="00920C89">
              <w:rPr>
                <w:color w:val="auto"/>
              </w:rPr>
              <w:t xml:space="preserve"> </w:t>
            </w:r>
            <w:r w:rsidRPr="00920C89">
              <w:rPr>
                <w:color w:val="auto"/>
              </w:rPr>
              <w:t>/</w:t>
            </w:r>
            <w:r w:rsidR="005148C3" w:rsidRPr="00920C89">
              <w:rPr>
                <w:color w:val="auto"/>
              </w:rPr>
              <w:t xml:space="preserve"> </w:t>
            </w:r>
            <w:r w:rsidRPr="00920C89">
              <w:rPr>
                <w:color w:val="auto"/>
              </w:rPr>
              <w:t xml:space="preserve">starte </w:t>
            </w:r>
            <w:r w:rsidR="0037734C" w:rsidRPr="00920C89">
              <w:rPr>
                <w:color w:val="auto"/>
              </w:rPr>
              <w:t>planleggingsfasen</w:t>
            </w:r>
            <w:r w:rsidR="005148C3" w:rsidRPr="00920C89">
              <w:rPr>
                <w:color w:val="auto"/>
              </w:rPr>
              <w:t xml:space="preserve"> </w:t>
            </w:r>
            <w:r w:rsidRPr="00920C89">
              <w:rPr>
                <w:color w:val="auto"/>
              </w:rPr>
              <w:t xml:space="preserve">/ øvrige vurderinger må gjøres&gt; </w:t>
            </w:r>
          </w:p>
        </w:tc>
      </w:tr>
      <w:tr w:rsidR="00920C89" w:rsidRPr="00920C89" w14:paraId="732D0FB9" w14:textId="77777777" w:rsidTr="00AC67C2">
        <w:trPr>
          <w:trHeight w:val="37"/>
        </w:trPr>
        <w:tc>
          <w:tcPr>
            <w:tcW w:w="10137" w:type="dxa"/>
            <w:gridSpan w:val="4"/>
            <w:tcBorders>
              <w:left w:val="single" w:sz="6" w:space="0" w:color="auto"/>
              <w:bottom w:val="single" w:sz="6" w:space="0" w:color="auto"/>
              <w:right w:val="single" w:sz="6" w:space="0" w:color="auto"/>
            </w:tcBorders>
          </w:tcPr>
          <w:p w14:paraId="2445E013" w14:textId="245C0CC0" w:rsidR="00B1777C" w:rsidRPr="00920C89" w:rsidRDefault="00B1777C" w:rsidP="00F76E3D">
            <w:pPr>
              <w:pStyle w:val="Ekstrastil1"/>
              <w:rPr>
                <w:color w:val="auto"/>
              </w:rPr>
            </w:pPr>
          </w:p>
          <w:p w14:paraId="27B20315" w14:textId="77777777" w:rsidR="00B1777C" w:rsidRPr="00920C89" w:rsidRDefault="00B1777C" w:rsidP="00F76E3D">
            <w:pPr>
              <w:pStyle w:val="Ekstrastil1"/>
              <w:rPr>
                <w:color w:val="auto"/>
              </w:rPr>
            </w:pPr>
          </w:p>
        </w:tc>
      </w:tr>
      <w:tr w:rsidR="00920C89" w:rsidRPr="00920C89" w14:paraId="4BB039B2" w14:textId="77777777" w:rsidTr="00AC67C2">
        <w:trPr>
          <w:trHeight w:val="37"/>
        </w:trPr>
        <w:tc>
          <w:tcPr>
            <w:tcW w:w="7159" w:type="dxa"/>
            <w:gridSpan w:val="3"/>
            <w:tcBorders>
              <w:left w:val="single" w:sz="6" w:space="0" w:color="auto"/>
              <w:right w:val="single" w:sz="6" w:space="0" w:color="auto"/>
            </w:tcBorders>
          </w:tcPr>
          <w:p w14:paraId="22C116E8" w14:textId="77777777" w:rsidR="00B1777C" w:rsidRPr="00920C89" w:rsidRDefault="00B1777C" w:rsidP="00F76E3D">
            <w:pPr>
              <w:pStyle w:val="Ekstrastil1"/>
              <w:rPr>
                <w:b/>
                <w:color w:val="auto"/>
              </w:rPr>
            </w:pPr>
            <w:r w:rsidRPr="00920C89">
              <w:rPr>
                <w:b/>
                <w:color w:val="auto"/>
              </w:rPr>
              <w:t xml:space="preserve">Bemanning av neste fase </w:t>
            </w:r>
          </w:p>
        </w:tc>
        <w:tc>
          <w:tcPr>
            <w:tcW w:w="2978" w:type="dxa"/>
            <w:tcBorders>
              <w:left w:val="single" w:sz="6" w:space="0" w:color="auto"/>
              <w:right w:val="single" w:sz="6" w:space="0" w:color="auto"/>
            </w:tcBorders>
          </w:tcPr>
          <w:p w14:paraId="64988EEE" w14:textId="77777777" w:rsidR="00B1777C" w:rsidRPr="00920C89" w:rsidRDefault="00B1777C" w:rsidP="00F76E3D">
            <w:pPr>
              <w:pStyle w:val="Ekstrastil1"/>
              <w:rPr>
                <w:b/>
                <w:color w:val="auto"/>
              </w:rPr>
            </w:pPr>
            <w:r w:rsidRPr="00920C89">
              <w:rPr>
                <w:b/>
                <w:color w:val="auto"/>
              </w:rPr>
              <w:t>Neste fase ferdig:</w:t>
            </w:r>
          </w:p>
        </w:tc>
      </w:tr>
      <w:tr w:rsidR="00920C89" w:rsidRPr="00920C89" w14:paraId="470F422C" w14:textId="77777777" w:rsidTr="00AC67C2">
        <w:trPr>
          <w:trHeight w:val="37"/>
        </w:trPr>
        <w:tc>
          <w:tcPr>
            <w:tcW w:w="7159" w:type="dxa"/>
            <w:gridSpan w:val="3"/>
            <w:tcBorders>
              <w:left w:val="single" w:sz="6" w:space="0" w:color="auto"/>
              <w:bottom w:val="single" w:sz="6" w:space="0" w:color="auto"/>
              <w:right w:val="single" w:sz="6" w:space="0" w:color="auto"/>
            </w:tcBorders>
          </w:tcPr>
          <w:p w14:paraId="64365C84" w14:textId="346EC433" w:rsidR="00B1777C" w:rsidRPr="00920C89" w:rsidRDefault="00B1777C" w:rsidP="00F76E3D">
            <w:pPr>
              <w:pStyle w:val="Ekstrastil1"/>
              <w:rPr>
                <w:color w:val="auto"/>
              </w:rPr>
            </w:pPr>
          </w:p>
        </w:tc>
        <w:tc>
          <w:tcPr>
            <w:tcW w:w="2978" w:type="dxa"/>
            <w:tcBorders>
              <w:left w:val="single" w:sz="6" w:space="0" w:color="auto"/>
              <w:bottom w:val="single" w:sz="6" w:space="0" w:color="auto"/>
              <w:right w:val="single" w:sz="6" w:space="0" w:color="auto"/>
            </w:tcBorders>
          </w:tcPr>
          <w:p w14:paraId="14882C11" w14:textId="7D1E2E3F" w:rsidR="00B1777C" w:rsidRPr="00920C89" w:rsidRDefault="00843395" w:rsidP="00F76E3D">
            <w:pPr>
              <w:pStyle w:val="Ekstrastil1"/>
              <w:rPr>
                <w:color w:val="auto"/>
              </w:rPr>
            </w:pPr>
            <w:r w:rsidRPr="00920C89">
              <w:rPr>
                <w:color w:val="auto"/>
              </w:rPr>
              <w:t>&lt;dato&gt;</w:t>
            </w:r>
          </w:p>
        </w:tc>
      </w:tr>
      <w:tr w:rsidR="00920C89" w:rsidRPr="00920C89" w14:paraId="3DA81F81" w14:textId="77777777" w:rsidTr="00AC67C2">
        <w:trPr>
          <w:trHeight w:val="37"/>
        </w:trPr>
        <w:tc>
          <w:tcPr>
            <w:tcW w:w="10137" w:type="dxa"/>
            <w:gridSpan w:val="4"/>
            <w:tcBorders>
              <w:top w:val="single" w:sz="4" w:space="0" w:color="auto"/>
              <w:left w:val="single" w:sz="6" w:space="0" w:color="auto"/>
              <w:right w:val="single" w:sz="6" w:space="0" w:color="auto"/>
            </w:tcBorders>
          </w:tcPr>
          <w:p w14:paraId="2F6A5C17" w14:textId="77777777" w:rsidR="00887D55" w:rsidRPr="00920C89" w:rsidRDefault="00B1777C" w:rsidP="00F76E3D">
            <w:pPr>
              <w:pStyle w:val="Ekstrastil1"/>
              <w:rPr>
                <w:b/>
                <w:color w:val="auto"/>
              </w:rPr>
            </w:pPr>
            <w:r w:rsidRPr="00920C89">
              <w:rPr>
                <w:b/>
                <w:color w:val="auto"/>
              </w:rPr>
              <w:t>Signatur</w:t>
            </w:r>
            <w:r w:rsidR="00887D55" w:rsidRPr="00920C89">
              <w:rPr>
                <w:b/>
                <w:color w:val="auto"/>
              </w:rPr>
              <w:t xml:space="preserve"> ved godkjenning</w:t>
            </w:r>
            <w:r w:rsidRPr="00920C89">
              <w:rPr>
                <w:b/>
                <w:color w:val="auto"/>
              </w:rPr>
              <w:t xml:space="preserve"> </w:t>
            </w:r>
            <w:r w:rsidR="00887D55" w:rsidRPr="00920C89">
              <w:rPr>
                <w:b/>
                <w:color w:val="auto"/>
              </w:rPr>
              <w:t>(BP2)</w:t>
            </w:r>
            <w:r w:rsidR="00565D5F" w:rsidRPr="00920C89">
              <w:rPr>
                <w:b/>
                <w:color w:val="auto"/>
              </w:rPr>
              <w:t>:</w:t>
            </w:r>
          </w:p>
          <w:p w14:paraId="1E5BAA7C" w14:textId="77777777" w:rsidR="00B1777C" w:rsidRPr="00920C89" w:rsidRDefault="00B1777C" w:rsidP="00F76E3D">
            <w:pPr>
              <w:pStyle w:val="Ekstrastil1"/>
              <w:rPr>
                <w:b/>
                <w:color w:val="auto"/>
              </w:rPr>
            </w:pPr>
            <w:r w:rsidRPr="00920C89">
              <w:rPr>
                <w:b/>
                <w:color w:val="auto"/>
              </w:rPr>
              <w:t>(prosjekteier)</w:t>
            </w:r>
          </w:p>
        </w:tc>
      </w:tr>
      <w:tr w:rsidR="00B1777C" w:rsidRPr="00920C89" w14:paraId="6297D911" w14:textId="77777777" w:rsidTr="00AC67C2">
        <w:trPr>
          <w:trHeight w:val="37"/>
        </w:trPr>
        <w:tc>
          <w:tcPr>
            <w:tcW w:w="10137" w:type="dxa"/>
            <w:gridSpan w:val="4"/>
            <w:tcBorders>
              <w:left w:val="single" w:sz="6" w:space="0" w:color="auto"/>
              <w:bottom w:val="single" w:sz="6" w:space="0" w:color="auto"/>
              <w:right w:val="single" w:sz="6" w:space="0" w:color="auto"/>
            </w:tcBorders>
          </w:tcPr>
          <w:p w14:paraId="75CD6423" w14:textId="075B3326" w:rsidR="00B1777C" w:rsidRPr="00920C89" w:rsidRDefault="00B1777C" w:rsidP="00F76E3D">
            <w:pPr>
              <w:pStyle w:val="Ekstrastil1"/>
              <w:rPr>
                <w:color w:val="auto"/>
              </w:rPr>
            </w:pPr>
            <w:r w:rsidRPr="00920C89">
              <w:rPr>
                <w:color w:val="auto"/>
              </w:rPr>
              <w:tab/>
            </w:r>
          </w:p>
          <w:p w14:paraId="63878F78" w14:textId="77777777" w:rsidR="00F76E3D" w:rsidRPr="00920C89" w:rsidRDefault="00F76E3D" w:rsidP="00F76E3D">
            <w:pPr>
              <w:pStyle w:val="Ekstrastil1"/>
              <w:rPr>
                <w:color w:val="auto"/>
              </w:rPr>
            </w:pPr>
          </w:p>
        </w:tc>
      </w:tr>
    </w:tbl>
    <w:p w14:paraId="4973416E" w14:textId="77777777" w:rsidR="0077622E" w:rsidRPr="00920C89" w:rsidRDefault="0077622E" w:rsidP="003D37C3">
      <w:pPr>
        <w:spacing w:after="0"/>
        <w:rPr>
          <w:color w:val="auto"/>
        </w:rPr>
      </w:pPr>
    </w:p>
    <w:p w14:paraId="5633FEBD" w14:textId="04EEBE21" w:rsidR="00843395" w:rsidRPr="00920C89" w:rsidRDefault="00843395">
      <w:pPr>
        <w:spacing w:after="0"/>
        <w:rPr>
          <w:color w:val="auto"/>
        </w:rPr>
      </w:pPr>
    </w:p>
    <w:p w14:paraId="0E185AAC" w14:textId="77777777" w:rsidR="00716F34" w:rsidRPr="00920C89" w:rsidRDefault="00716F34">
      <w:pPr>
        <w:spacing w:after="0"/>
        <w:rPr>
          <w:color w:val="auto"/>
        </w:rPr>
      </w:pPr>
      <w:r w:rsidRPr="00920C89">
        <w:rPr>
          <w:color w:val="auto"/>
        </w:rPr>
        <w:br w:type="page"/>
      </w:r>
    </w:p>
    <w:p w14:paraId="21393D27" w14:textId="056BA7FD" w:rsidR="00513353" w:rsidRPr="00920C89" w:rsidRDefault="00513353" w:rsidP="003D37C3">
      <w:pPr>
        <w:spacing w:after="0"/>
        <w:rPr>
          <w:color w:val="auto"/>
        </w:rPr>
      </w:pPr>
      <w:r w:rsidRPr="00920C89">
        <w:rPr>
          <w:color w:val="auto"/>
        </w:rPr>
        <w:t>ENDRINGSLOGG</w:t>
      </w:r>
    </w:p>
    <w:p w14:paraId="2BEBB253" w14:textId="4E5E0BCB" w:rsidR="00513353" w:rsidRPr="00920C89" w:rsidRDefault="00513353" w:rsidP="00513353">
      <w:pPr>
        <w:pStyle w:val="Ekstrastil2"/>
        <w:ind w:right="648"/>
        <w:rPr>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985"/>
        <w:gridCol w:w="2409"/>
        <w:gridCol w:w="2268"/>
      </w:tblGrid>
      <w:tr w:rsidR="00920C89" w:rsidRPr="00920C89" w14:paraId="5519E176" w14:textId="77777777" w:rsidTr="00513353">
        <w:trPr>
          <w:tblHeader/>
        </w:trPr>
        <w:tc>
          <w:tcPr>
            <w:tcW w:w="1555" w:type="dxa"/>
            <w:shd w:val="clear" w:color="auto" w:fill="FFFFFF"/>
          </w:tcPr>
          <w:p w14:paraId="0C24D3A0" w14:textId="77777777" w:rsidR="00513353" w:rsidRPr="00920C89" w:rsidRDefault="00513353" w:rsidP="00513353">
            <w:pPr>
              <w:keepNext/>
              <w:ind w:right="507"/>
              <w:rPr>
                <w:color w:val="auto"/>
              </w:rPr>
            </w:pPr>
            <w:r w:rsidRPr="00920C89">
              <w:rPr>
                <w:color w:val="auto"/>
              </w:rPr>
              <w:t>Versjon</w:t>
            </w:r>
          </w:p>
        </w:tc>
        <w:tc>
          <w:tcPr>
            <w:tcW w:w="1417" w:type="dxa"/>
            <w:shd w:val="clear" w:color="auto" w:fill="FFFFFF"/>
          </w:tcPr>
          <w:p w14:paraId="7BD760D0" w14:textId="77777777" w:rsidR="00513353" w:rsidRPr="00920C89" w:rsidRDefault="00513353" w:rsidP="00513353">
            <w:pPr>
              <w:keepNext/>
              <w:ind w:right="507"/>
              <w:rPr>
                <w:color w:val="auto"/>
              </w:rPr>
            </w:pPr>
            <w:r w:rsidRPr="00920C89">
              <w:rPr>
                <w:color w:val="auto"/>
              </w:rPr>
              <w:t>Dato</w:t>
            </w:r>
          </w:p>
        </w:tc>
        <w:tc>
          <w:tcPr>
            <w:tcW w:w="1985" w:type="dxa"/>
            <w:shd w:val="clear" w:color="auto" w:fill="FFFFFF"/>
          </w:tcPr>
          <w:p w14:paraId="10A9F48A" w14:textId="77777777" w:rsidR="00513353" w:rsidRPr="00920C89" w:rsidRDefault="00513353" w:rsidP="00513353">
            <w:pPr>
              <w:keepNext/>
              <w:ind w:right="507"/>
              <w:rPr>
                <w:color w:val="auto"/>
              </w:rPr>
            </w:pPr>
            <w:r w:rsidRPr="00920C89">
              <w:rPr>
                <w:color w:val="auto"/>
              </w:rPr>
              <w:t>Endring</w:t>
            </w:r>
          </w:p>
        </w:tc>
        <w:tc>
          <w:tcPr>
            <w:tcW w:w="2409" w:type="dxa"/>
            <w:shd w:val="clear" w:color="auto" w:fill="FFFFFF"/>
          </w:tcPr>
          <w:p w14:paraId="6317180A" w14:textId="77777777" w:rsidR="00513353" w:rsidRPr="00920C89" w:rsidRDefault="00513353" w:rsidP="00513353">
            <w:pPr>
              <w:keepNext/>
              <w:ind w:right="507"/>
              <w:rPr>
                <w:color w:val="auto"/>
              </w:rPr>
            </w:pPr>
            <w:r w:rsidRPr="00920C89">
              <w:rPr>
                <w:color w:val="auto"/>
              </w:rPr>
              <w:t>Produsent</w:t>
            </w:r>
          </w:p>
        </w:tc>
        <w:tc>
          <w:tcPr>
            <w:tcW w:w="2268" w:type="dxa"/>
            <w:shd w:val="clear" w:color="auto" w:fill="FFFFFF"/>
          </w:tcPr>
          <w:p w14:paraId="08022389" w14:textId="77777777" w:rsidR="00513353" w:rsidRPr="00920C89" w:rsidRDefault="00513353" w:rsidP="00513353">
            <w:pPr>
              <w:keepNext/>
              <w:ind w:right="507"/>
              <w:rPr>
                <w:color w:val="auto"/>
              </w:rPr>
            </w:pPr>
            <w:r w:rsidRPr="00920C89">
              <w:rPr>
                <w:color w:val="auto"/>
              </w:rPr>
              <w:t>Godkjent</w:t>
            </w:r>
          </w:p>
        </w:tc>
      </w:tr>
      <w:tr w:rsidR="00920C89" w:rsidRPr="00920C89" w14:paraId="6CC1CB74" w14:textId="77777777" w:rsidTr="00513353">
        <w:tc>
          <w:tcPr>
            <w:tcW w:w="1555" w:type="dxa"/>
          </w:tcPr>
          <w:p w14:paraId="5CEB4987" w14:textId="4D3A4567" w:rsidR="00513353" w:rsidRPr="00920C89" w:rsidRDefault="004518B6" w:rsidP="00513353">
            <w:pPr>
              <w:ind w:right="172"/>
              <w:rPr>
                <w:color w:val="auto"/>
                <w:sz w:val="20"/>
              </w:rPr>
            </w:pPr>
            <w:r w:rsidRPr="00920C89">
              <w:rPr>
                <w:color w:val="auto"/>
                <w:sz w:val="20"/>
              </w:rPr>
              <w:t>0.1</w:t>
            </w:r>
          </w:p>
        </w:tc>
        <w:tc>
          <w:tcPr>
            <w:tcW w:w="1417" w:type="dxa"/>
          </w:tcPr>
          <w:p w14:paraId="49709BD4" w14:textId="75EA88ED" w:rsidR="00513353" w:rsidRPr="00920C89" w:rsidRDefault="00513353" w:rsidP="00513353">
            <w:pPr>
              <w:ind w:right="178"/>
              <w:rPr>
                <w:color w:val="auto"/>
                <w:sz w:val="20"/>
              </w:rPr>
            </w:pPr>
          </w:p>
        </w:tc>
        <w:tc>
          <w:tcPr>
            <w:tcW w:w="1985" w:type="dxa"/>
          </w:tcPr>
          <w:p w14:paraId="0017016A" w14:textId="5918E647" w:rsidR="00513353" w:rsidRPr="00920C89" w:rsidRDefault="00023149" w:rsidP="00513353">
            <w:pPr>
              <w:ind w:right="172"/>
              <w:rPr>
                <w:color w:val="auto"/>
                <w:sz w:val="20"/>
              </w:rPr>
            </w:pPr>
            <w:r w:rsidRPr="00920C89">
              <w:rPr>
                <w:color w:val="auto"/>
                <w:sz w:val="20"/>
              </w:rPr>
              <w:t>NY</w:t>
            </w:r>
          </w:p>
        </w:tc>
        <w:tc>
          <w:tcPr>
            <w:tcW w:w="2409" w:type="dxa"/>
          </w:tcPr>
          <w:p w14:paraId="0D9DFA7B" w14:textId="61D2FAC0" w:rsidR="00513353" w:rsidRPr="00920C89" w:rsidRDefault="00BE2552" w:rsidP="00513353">
            <w:pPr>
              <w:ind w:right="507"/>
              <w:rPr>
                <w:color w:val="auto"/>
                <w:sz w:val="20"/>
              </w:rPr>
            </w:pPr>
            <w:r>
              <w:rPr>
                <w:color w:val="auto"/>
                <w:sz w:val="20"/>
              </w:rPr>
              <w:t>Prosjektleder</w:t>
            </w:r>
          </w:p>
        </w:tc>
        <w:tc>
          <w:tcPr>
            <w:tcW w:w="2268" w:type="dxa"/>
          </w:tcPr>
          <w:p w14:paraId="009EF24B" w14:textId="4643393E" w:rsidR="00513353" w:rsidRPr="00920C89" w:rsidRDefault="00513353" w:rsidP="00513353">
            <w:pPr>
              <w:ind w:right="507"/>
              <w:rPr>
                <w:color w:val="auto"/>
                <w:sz w:val="20"/>
              </w:rPr>
            </w:pPr>
          </w:p>
        </w:tc>
      </w:tr>
      <w:tr w:rsidR="00920C89" w:rsidRPr="00920C89" w14:paraId="1FEA1DD4" w14:textId="77777777" w:rsidTr="00513353">
        <w:tc>
          <w:tcPr>
            <w:tcW w:w="1555" w:type="dxa"/>
          </w:tcPr>
          <w:p w14:paraId="61A70F3A" w14:textId="77777777" w:rsidR="00513353" w:rsidRPr="00920C89" w:rsidRDefault="00513353" w:rsidP="00513353">
            <w:pPr>
              <w:ind w:right="507"/>
              <w:rPr>
                <w:color w:val="auto"/>
                <w:sz w:val="20"/>
              </w:rPr>
            </w:pPr>
          </w:p>
        </w:tc>
        <w:tc>
          <w:tcPr>
            <w:tcW w:w="1417" w:type="dxa"/>
          </w:tcPr>
          <w:p w14:paraId="6100216C" w14:textId="77777777" w:rsidR="00513353" w:rsidRPr="00920C89" w:rsidRDefault="00513353" w:rsidP="00513353">
            <w:pPr>
              <w:ind w:right="507"/>
              <w:rPr>
                <w:color w:val="auto"/>
                <w:sz w:val="20"/>
              </w:rPr>
            </w:pPr>
          </w:p>
        </w:tc>
        <w:tc>
          <w:tcPr>
            <w:tcW w:w="1985" w:type="dxa"/>
          </w:tcPr>
          <w:p w14:paraId="5D0F2804" w14:textId="77777777" w:rsidR="00513353" w:rsidRPr="00920C89" w:rsidRDefault="00513353" w:rsidP="00513353">
            <w:pPr>
              <w:ind w:right="507"/>
              <w:rPr>
                <w:color w:val="auto"/>
                <w:sz w:val="20"/>
              </w:rPr>
            </w:pPr>
          </w:p>
        </w:tc>
        <w:tc>
          <w:tcPr>
            <w:tcW w:w="2409" w:type="dxa"/>
          </w:tcPr>
          <w:p w14:paraId="297EFDFE" w14:textId="77777777" w:rsidR="00513353" w:rsidRPr="00920C89" w:rsidRDefault="00513353" w:rsidP="00513353">
            <w:pPr>
              <w:ind w:right="507"/>
              <w:rPr>
                <w:color w:val="auto"/>
                <w:sz w:val="20"/>
              </w:rPr>
            </w:pPr>
          </w:p>
        </w:tc>
        <w:tc>
          <w:tcPr>
            <w:tcW w:w="2268" w:type="dxa"/>
          </w:tcPr>
          <w:p w14:paraId="07E2B944" w14:textId="77777777" w:rsidR="00513353" w:rsidRPr="00920C89" w:rsidRDefault="00513353" w:rsidP="00513353">
            <w:pPr>
              <w:ind w:right="507"/>
              <w:rPr>
                <w:color w:val="auto"/>
                <w:sz w:val="20"/>
              </w:rPr>
            </w:pPr>
          </w:p>
        </w:tc>
      </w:tr>
      <w:tr w:rsidR="00920C89" w:rsidRPr="00920C89" w14:paraId="0D5DB785" w14:textId="77777777" w:rsidTr="00513353">
        <w:tc>
          <w:tcPr>
            <w:tcW w:w="1555" w:type="dxa"/>
          </w:tcPr>
          <w:p w14:paraId="7387035D" w14:textId="77777777" w:rsidR="00513353" w:rsidRPr="00920C89" w:rsidRDefault="00513353" w:rsidP="00513353">
            <w:pPr>
              <w:ind w:right="507"/>
              <w:rPr>
                <w:color w:val="auto"/>
                <w:sz w:val="20"/>
              </w:rPr>
            </w:pPr>
          </w:p>
        </w:tc>
        <w:tc>
          <w:tcPr>
            <w:tcW w:w="1417" w:type="dxa"/>
          </w:tcPr>
          <w:p w14:paraId="1D98ED37" w14:textId="77777777" w:rsidR="00513353" w:rsidRPr="00920C89" w:rsidRDefault="00513353" w:rsidP="00513353">
            <w:pPr>
              <w:ind w:right="507"/>
              <w:rPr>
                <w:color w:val="auto"/>
                <w:sz w:val="20"/>
              </w:rPr>
            </w:pPr>
          </w:p>
        </w:tc>
        <w:tc>
          <w:tcPr>
            <w:tcW w:w="1985" w:type="dxa"/>
          </w:tcPr>
          <w:p w14:paraId="0ED11626" w14:textId="77777777" w:rsidR="00513353" w:rsidRPr="00920C89" w:rsidRDefault="00513353" w:rsidP="00513353">
            <w:pPr>
              <w:ind w:right="507"/>
              <w:rPr>
                <w:color w:val="auto"/>
                <w:sz w:val="20"/>
              </w:rPr>
            </w:pPr>
          </w:p>
        </w:tc>
        <w:tc>
          <w:tcPr>
            <w:tcW w:w="2409" w:type="dxa"/>
          </w:tcPr>
          <w:p w14:paraId="064B6801" w14:textId="77777777" w:rsidR="00513353" w:rsidRPr="00920C89" w:rsidRDefault="00513353" w:rsidP="00513353">
            <w:pPr>
              <w:ind w:right="507"/>
              <w:rPr>
                <w:color w:val="auto"/>
                <w:sz w:val="20"/>
              </w:rPr>
            </w:pPr>
          </w:p>
        </w:tc>
        <w:tc>
          <w:tcPr>
            <w:tcW w:w="2268" w:type="dxa"/>
          </w:tcPr>
          <w:p w14:paraId="15E1AAAF" w14:textId="77777777" w:rsidR="00513353" w:rsidRPr="00920C89" w:rsidRDefault="00513353" w:rsidP="00513353">
            <w:pPr>
              <w:ind w:right="507"/>
              <w:rPr>
                <w:color w:val="auto"/>
                <w:sz w:val="20"/>
              </w:rPr>
            </w:pPr>
          </w:p>
        </w:tc>
      </w:tr>
      <w:tr w:rsidR="00920C89" w:rsidRPr="00920C89" w14:paraId="3A1D81F8" w14:textId="77777777" w:rsidTr="00513353">
        <w:tc>
          <w:tcPr>
            <w:tcW w:w="1555" w:type="dxa"/>
          </w:tcPr>
          <w:p w14:paraId="5F5628C7" w14:textId="77777777" w:rsidR="00513353" w:rsidRPr="00920C89" w:rsidRDefault="00513353" w:rsidP="00513353">
            <w:pPr>
              <w:ind w:right="507"/>
              <w:rPr>
                <w:color w:val="auto"/>
                <w:sz w:val="20"/>
              </w:rPr>
            </w:pPr>
          </w:p>
        </w:tc>
        <w:tc>
          <w:tcPr>
            <w:tcW w:w="1417" w:type="dxa"/>
          </w:tcPr>
          <w:p w14:paraId="076754BB" w14:textId="77777777" w:rsidR="00513353" w:rsidRPr="00920C89" w:rsidRDefault="00513353" w:rsidP="00513353">
            <w:pPr>
              <w:ind w:right="507"/>
              <w:rPr>
                <w:color w:val="auto"/>
                <w:sz w:val="20"/>
              </w:rPr>
            </w:pPr>
          </w:p>
        </w:tc>
        <w:tc>
          <w:tcPr>
            <w:tcW w:w="1985" w:type="dxa"/>
          </w:tcPr>
          <w:p w14:paraId="222A35C5" w14:textId="77777777" w:rsidR="00513353" w:rsidRPr="00920C89" w:rsidRDefault="00513353" w:rsidP="00513353">
            <w:pPr>
              <w:ind w:right="507"/>
              <w:rPr>
                <w:color w:val="auto"/>
                <w:sz w:val="20"/>
              </w:rPr>
            </w:pPr>
          </w:p>
        </w:tc>
        <w:tc>
          <w:tcPr>
            <w:tcW w:w="2409" w:type="dxa"/>
          </w:tcPr>
          <w:p w14:paraId="485D8402" w14:textId="77777777" w:rsidR="00513353" w:rsidRPr="00920C89" w:rsidRDefault="00513353" w:rsidP="00513353">
            <w:pPr>
              <w:ind w:right="507"/>
              <w:rPr>
                <w:color w:val="auto"/>
                <w:sz w:val="20"/>
              </w:rPr>
            </w:pPr>
          </w:p>
        </w:tc>
        <w:tc>
          <w:tcPr>
            <w:tcW w:w="2268" w:type="dxa"/>
          </w:tcPr>
          <w:p w14:paraId="469E1878" w14:textId="77777777" w:rsidR="00513353" w:rsidRPr="00920C89" w:rsidRDefault="00513353" w:rsidP="00513353">
            <w:pPr>
              <w:ind w:right="507"/>
              <w:rPr>
                <w:color w:val="auto"/>
                <w:sz w:val="20"/>
              </w:rPr>
            </w:pPr>
          </w:p>
        </w:tc>
      </w:tr>
    </w:tbl>
    <w:p w14:paraId="112F42C2" w14:textId="77777777" w:rsidR="00513353" w:rsidRPr="00920C89" w:rsidRDefault="00513353" w:rsidP="00513353">
      <w:pPr>
        <w:ind w:right="507"/>
        <w:rPr>
          <w:color w:val="auto"/>
        </w:rPr>
      </w:pPr>
    </w:p>
    <w:p w14:paraId="5D20C7BE" w14:textId="77777777" w:rsidR="00513353" w:rsidRPr="00920C89" w:rsidRDefault="00513353" w:rsidP="00513353">
      <w:pPr>
        <w:ind w:right="507"/>
        <w:rPr>
          <w:color w:val="auto"/>
        </w:rPr>
      </w:pPr>
    </w:p>
    <w:p w14:paraId="69E96C14" w14:textId="3170A094" w:rsidR="00513353" w:rsidRPr="00920C89" w:rsidRDefault="00513353" w:rsidP="00203945">
      <w:pPr>
        <w:pStyle w:val="Subtitle"/>
        <w:ind w:right="507"/>
        <w:rPr>
          <w:rFonts w:ascii="Times New Roman" w:hAnsi="Times New Roman"/>
          <w:color w:val="auto"/>
          <w:sz w:val="24"/>
          <w:szCs w:val="24"/>
        </w:rPr>
      </w:pPr>
      <w:r w:rsidRPr="00920C89">
        <w:rPr>
          <w:rFonts w:ascii="Times New Roman" w:hAnsi="Times New Roman"/>
          <w:color w:val="auto"/>
          <w:sz w:val="24"/>
          <w:szCs w:val="24"/>
        </w:rPr>
        <w:t>DISTRIBUSJONSLOGG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4677"/>
      </w:tblGrid>
      <w:tr w:rsidR="00920C89" w:rsidRPr="00920C89" w14:paraId="0A2E1724" w14:textId="77777777" w:rsidTr="00513353">
        <w:trPr>
          <w:trHeight w:val="294"/>
          <w:tblHeader/>
        </w:trPr>
        <w:tc>
          <w:tcPr>
            <w:tcW w:w="2689" w:type="dxa"/>
            <w:shd w:val="clear" w:color="auto" w:fill="FFFFFF"/>
          </w:tcPr>
          <w:p w14:paraId="3AE43074" w14:textId="77777777" w:rsidR="00513353" w:rsidRPr="00920C89" w:rsidRDefault="00513353" w:rsidP="00513353">
            <w:pPr>
              <w:keepNext/>
              <w:ind w:right="289"/>
              <w:rPr>
                <w:color w:val="auto"/>
              </w:rPr>
            </w:pPr>
            <w:r w:rsidRPr="00920C89">
              <w:rPr>
                <w:color w:val="auto"/>
              </w:rPr>
              <w:t>Versjon distribuert</w:t>
            </w:r>
          </w:p>
        </w:tc>
        <w:tc>
          <w:tcPr>
            <w:tcW w:w="2268" w:type="dxa"/>
            <w:shd w:val="clear" w:color="auto" w:fill="FFFFFF"/>
          </w:tcPr>
          <w:p w14:paraId="5F23AF46" w14:textId="77777777" w:rsidR="00513353" w:rsidRPr="00920C89" w:rsidRDefault="00513353" w:rsidP="00513353">
            <w:pPr>
              <w:keepNext/>
              <w:ind w:right="507"/>
              <w:rPr>
                <w:color w:val="auto"/>
              </w:rPr>
            </w:pPr>
            <w:r w:rsidRPr="00920C89">
              <w:rPr>
                <w:color w:val="auto"/>
              </w:rPr>
              <w:t>Dato</w:t>
            </w:r>
          </w:p>
        </w:tc>
        <w:tc>
          <w:tcPr>
            <w:tcW w:w="4677" w:type="dxa"/>
            <w:shd w:val="clear" w:color="auto" w:fill="FFFFFF"/>
          </w:tcPr>
          <w:p w14:paraId="77080829" w14:textId="77777777" w:rsidR="00513353" w:rsidRPr="00920C89" w:rsidRDefault="00513353" w:rsidP="00513353">
            <w:pPr>
              <w:keepNext/>
              <w:ind w:right="507"/>
              <w:rPr>
                <w:color w:val="auto"/>
              </w:rPr>
            </w:pPr>
            <w:r w:rsidRPr="00920C89">
              <w:rPr>
                <w:color w:val="auto"/>
              </w:rPr>
              <w:t>Navn</w:t>
            </w:r>
          </w:p>
        </w:tc>
      </w:tr>
      <w:tr w:rsidR="00920C89" w:rsidRPr="00920C89" w14:paraId="47C24DFB" w14:textId="77777777" w:rsidTr="00513353">
        <w:trPr>
          <w:trHeight w:val="294"/>
        </w:trPr>
        <w:tc>
          <w:tcPr>
            <w:tcW w:w="2689" w:type="dxa"/>
          </w:tcPr>
          <w:p w14:paraId="253A7880" w14:textId="1A6A03F7" w:rsidR="00513353" w:rsidRPr="00920C89" w:rsidRDefault="00513353" w:rsidP="00513353">
            <w:pPr>
              <w:ind w:right="507"/>
              <w:rPr>
                <w:color w:val="auto"/>
                <w:sz w:val="20"/>
              </w:rPr>
            </w:pPr>
          </w:p>
        </w:tc>
        <w:tc>
          <w:tcPr>
            <w:tcW w:w="2268" w:type="dxa"/>
          </w:tcPr>
          <w:p w14:paraId="4F2D97B9" w14:textId="644187AE" w:rsidR="00513353" w:rsidRPr="00920C89" w:rsidRDefault="00513353" w:rsidP="00513353">
            <w:pPr>
              <w:ind w:right="507"/>
              <w:rPr>
                <w:color w:val="auto"/>
                <w:sz w:val="20"/>
              </w:rPr>
            </w:pPr>
          </w:p>
        </w:tc>
        <w:tc>
          <w:tcPr>
            <w:tcW w:w="4677" w:type="dxa"/>
          </w:tcPr>
          <w:p w14:paraId="7A4F1AC1" w14:textId="4193F597" w:rsidR="00513353" w:rsidRPr="00920C89" w:rsidRDefault="00513353" w:rsidP="00513353">
            <w:pPr>
              <w:ind w:right="507"/>
              <w:rPr>
                <w:color w:val="auto"/>
                <w:sz w:val="20"/>
              </w:rPr>
            </w:pPr>
          </w:p>
        </w:tc>
      </w:tr>
    </w:tbl>
    <w:p w14:paraId="766F3F48" w14:textId="77777777" w:rsidR="00AC67C2" w:rsidRPr="00920C89" w:rsidRDefault="00AC67C2" w:rsidP="00AC67C2">
      <w:pPr>
        <w:rPr>
          <w:color w:val="auto"/>
          <w:highlight w:val="yellow"/>
        </w:rPr>
      </w:pPr>
    </w:p>
    <w:p w14:paraId="24DBB2C1" w14:textId="7694039A" w:rsidR="003D37C3" w:rsidRPr="00920C89" w:rsidRDefault="00CC6F97">
      <w:pPr>
        <w:spacing w:after="0"/>
        <w:rPr>
          <w:color w:val="auto"/>
        </w:rPr>
      </w:pPr>
      <w:r w:rsidRPr="00920C89">
        <w:rPr>
          <w:noProof/>
          <w:color w:val="auto"/>
        </w:rPr>
        <mc:AlternateContent>
          <mc:Choice Requires="wps">
            <w:drawing>
              <wp:anchor distT="0" distB="0" distL="114300" distR="114300" simplePos="0" relativeHeight="251658240" behindDoc="1" locked="0" layoutInCell="1" allowOverlap="1" wp14:anchorId="275B206F" wp14:editId="6DF814F8">
                <wp:simplePos x="0" y="0"/>
                <wp:positionH relativeFrom="margin">
                  <wp:posOffset>0</wp:posOffset>
                </wp:positionH>
                <wp:positionV relativeFrom="paragraph">
                  <wp:posOffset>170180</wp:posOffset>
                </wp:positionV>
                <wp:extent cx="6103088" cy="1669312"/>
                <wp:effectExtent l="0" t="0" r="12065" b="26670"/>
                <wp:wrapTight wrapText="bothSides">
                  <wp:wrapPolygon edited="0">
                    <wp:start x="539" y="0"/>
                    <wp:lineTo x="0" y="1479"/>
                    <wp:lineTo x="0" y="19973"/>
                    <wp:lineTo x="472" y="21699"/>
                    <wp:lineTo x="539" y="21699"/>
                    <wp:lineTo x="21103" y="21699"/>
                    <wp:lineTo x="21171" y="21699"/>
                    <wp:lineTo x="21575" y="19973"/>
                    <wp:lineTo x="21575" y="1479"/>
                    <wp:lineTo x="21036" y="0"/>
                    <wp:lineTo x="539" y="0"/>
                  </wp:wrapPolygon>
                </wp:wrapTight>
                <wp:docPr id="1174899277" name="Rectangle: Rounded Corners 1"/>
                <wp:cNvGraphicFramePr/>
                <a:graphic xmlns:a="http://schemas.openxmlformats.org/drawingml/2006/main">
                  <a:graphicData uri="http://schemas.microsoft.com/office/word/2010/wordprocessingShape">
                    <wps:wsp>
                      <wps:cNvSpPr/>
                      <wps:spPr>
                        <a:xfrm>
                          <a:off x="0" y="0"/>
                          <a:ext cx="6103088" cy="1669312"/>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A8BB498" w14:textId="77777777" w:rsidR="00CC6F97" w:rsidRPr="004518B6" w:rsidRDefault="00CC6F97" w:rsidP="00CC6F97">
                            <w:pPr>
                              <w:rPr>
                                <w:i/>
                                <w:iCs/>
                                <w:color w:val="auto"/>
                              </w:rPr>
                            </w:pPr>
                            <w:r w:rsidRPr="004518B6">
                              <w:rPr>
                                <w:i/>
                                <w:iCs/>
                                <w:color w:val="auto"/>
                              </w:rPr>
                              <w:t xml:space="preserve">NTNU er et internasjonalt orientert universitet med hovedsete i Trondheim og campuser i Gjøvik og Ålesund. Universitetet har en teknisk-naturvitenskaplig hovedprofil, en rekke profesjonsutdanninger og en faglig bredde som også inkluderer humaniora, samfunnsvitenskap, økonomi, medisin, helsevitenskap, utdanningsvitenskap, arkitektur, entreprenørskap og kunstfag. </w:t>
                            </w:r>
                          </w:p>
                          <w:p w14:paraId="0C9C23EF" w14:textId="77777777" w:rsidR="00CC6F97" w:rsidRPr="004518B6" w:rsidRDefault="00CC6F97" w:rsidP="00CC6F97">
                            <w:pPr>
                              <w:rPr>
                                <w:i/>
                                <w:iCs/>
                                <w:color w:val="auto"/>
                              </w:rPr>
                            </w:pPr>
                            <w:r w:rsidRPr="004518B6">
                              <w:rPr>
                                <w:i/>
                                <w:iCs/>
                                <w:color w:val="auto"/>
                              </w:rPr>
                              <w:t xml:space="preserve">NTNU har 9000 ansatte og 43 000 studenter. </w:t>
                            </w:r>
                          </w:p>
                          <w:p w14:paraId="5D1B2CD6" w14:textId="77777777" w:rsidR="00CC6F97" w:rsidRDefault="00CC6F97" w:rsidP="00CC6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v:roundrect id="Rectangle: Rounded Corners 1" style="position:absolute;margin-left:0;margin-top:13.4pt;width:480.55pt;height:131.4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4f81bd [3204]" strokecolor="#0a121c [484]" strokeweight="2pt" arcsize="10923f" w14:anchorId="275B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">
                <v:textbox>
                  <w:txbxContent>
                    <w:p w:rsidRPr="004518B6" w:rsidR="00CC6F97" w:rsidP="00CC6F97" w:rsidRDefault="00CC6F97" w14:paraId="6A8BB498" w14:textId="77777777">
                      <w:pPr>
                        <w:rPr>
                          <w:i/>
                          <w:iCs/>
                          <w:color w:val="auto"/>
                        </w:rPr>
                      </w:pPr>
                      <w:r w:rsidRPr="004518B6">
                        <w:rPr>
                          <w:i/>
                          <w:iCs/>
                          <w:color w:val="auto"/>
                        </w:rPr>
                        <w:t xml:space="preserve">NTNU er et internasjonalt orientert universitet med hovedsete i Trondheim og campuser i Gjøvik og Ålesund. Universitetet har en teknisk-naturvitenskaplig hovedprofil, en rekke profesjonsutdanninger og en faglig bredde som også inkluderer humaniora, samfunnsvitenskap, økonomi, medisin, helsevitenskap, utdanningsvitenskap, arkitektur, entreprenørskap og kunstfag. </w:t>
                      </w:r>
                    </w:p>
                    <w:p w:rsidRPr="004518B6" w:rsidR="00CC6F97" w:rsidP="00CC6F97" w:rsidRDefault="00CC6F97" w14:paraId="0C9C23EF" w14:textId="77777777">
                      <w:pPr>
                        <w:rPr>
                          <w:i/>
                          <w:iCs/>
                          <w:color w:val="auto"/>
                        </w:rPr>
                      </w:pPr>
                      <w:r w:rsidRPr="004518B6">
                        <w:rPr>
                          <w:i/>
                          <w:iCs/>
                          <w:color w:val="auto"/>
                        </w:rPr>
                        <w:t xml:space="preserve">NTNU har 9000 ansatte og 43 000 studenter. </w:t>
                      </w:r>
                    </w:p>
                    <w:p w:rsidR="00CC6F97" w:rsidP="00CC6F97" w:rsidRDefault="00CC6F97" w14:paraId="5D1B2CD6" w14:textId="77777777">
                      <w:pPr>
                        <w:jc w:val="center"/>
                      </w:pPr>
                    </w:p>
                  </w:txbxContent>
                </v:textbox>
                <w10:wrap type="tight" anchorx="margin"/>
              </v:roundrect>
            </w:pict>
          </mc:Fallback>
        </mc:AlternateContent>
      </w:r>
      <w:r w:rsidR="003D37C3" w:rsidRPr="00920C89">
        <w:rPr>
          <w:b/>
          <w:bCs/>
          <w:color w:val="auto"/>
        </w:rPr>
        <w:br w:type="page"/>
      </w:r>
    </w:p>
    <w:sdt>
      <w:sdtPr>
        <w:rPr>
          <w:rFonts w:ascii="Times New Roman" w:eastAsia="Times New Roman" w:hAnsi="Times New Roman" w:cs="Times New Roman"/>
          <w:b w:val="0"/>
          <w:bCs w:val="0"/>
          <w:color w:val="auto"/>
          <w:sz w:val="24"/>
          <w:szCs w:val="20"/>
        </w:rPr>
        <w:id w:val="-1545980805"/>
        <w:docPartObj>
          <w:docPartGallery w:val="Table of Contents"/>
          <w:docPartUnique/>
        </w:docPartObj>
      </w:sdtPr>
      <w:sdtEndPr>
        <w:rPr>
          <w:szCs w:val="24"/>
        </w:rPr>
      </w:sdtEndPr>
      <w:sdtContent>
        <w:p w14:paraId="1B656ADC" w14:textId="77777777" w:rsidR="00E270F7" w:rsidRPr="00920C89" w:rsidRDefault="00E270F7">
          <w:pPr>
            <w:pStyle w:val="TOCHeading"/>
            <w:rPr>
              <w:color w:val="auto"/>
            </w:rPr>
          </w:pPr>
          <w:r w:rsidRPr="00920C89">
            <w:rPr>
              <w:color w:val="auto"/>
            </w:rPr>
            <w:t>Innhold</w:t>
          </w:r>
        </w:p>
        <w:p w14:paraId="4FE19C26" w14:textId="5D8B43AE" w:rsidR="008F290A" w:rsidRDefault="00E270F7">
          <w:pPr>
            <w:pStyle w:val="TOC1"/>
            <w:rPr>
              <w:rFonts w:asciiTheme="minorHAnsi" w:eastAsiaTheme="minorEastAsia" w:hAnsiTheme="minorHAnsi" w:cstheme="minorBidi"/>
              <w:noProof/>
              <w:color w:val="auto"/>
              <w:kern w:val="2"/>
              <w:sz w:val="22"/>
              <w:szCs w:val="22"/>
              <w14:ligatures w14:val="standardContextual"/>
            </w:rPr>
          </w:pPr>
          <w:r w:rsidRPr="00920C89">
            <w:rPr>
              <w:color w:val="auto"/>
            </w:rPr>
            <w:fldChar w:fldCharType="begin"/>
          </w:r>
          <w:r w:rsidRPr="00920C89">
            <w:rPr>
              <w:color w:val="auto"/>
            </w:rPr>
            <w:instrText xml:space="preserve"> TOC \o "1-3" \h \z \u </w:instrText>
          </w:r>
          <w:r w:rsidRPr="00920C89">
            <w:rPr>
              <w:color w:val="auto"/>
            </w:rPr>
            <w:fldChar w:fldCharType="separate"/>
          </w:r>
          <w:hyperlink w:anchor="_Toc166069475" w:history="1">
            <w:r w:rsidR="008F290A" w:rsidRPr="006C3E48">
              <w:rPr>
                <w:rStyle w:val="Hyperlink"/>
                <w:noProof/>
              </w:rPr>
              <w:t>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Prosjektbeskrivelse og -målsetninger</w:t>
            </w:r>
            <w:r w:rsidR="008F290A">
              <w:rPr>
                <w:noProof/>
                <w:webHidden/>
              </w:rPr>
              <w:tab/>
            </w:r>
            <w:r w:rsidR="008F290A">
              <w:rPr>
                <w:noProof/>
                <w:webHidden/>
              </w:rPr>
              <w:fldChar w:fldCharType="begin"/>
            </w:r>
            <w:r w:rsidR="008F290A">
              <w:rPr>
                <w:noProof/>
                <w:webHidden/>
              </w:rPr>
              <w:instrText xml:space="preserve"> PAGEREF _Toc166069475 \h </w:instrText>
            </w:r>
            <w:r w:rsidR="008F290A">
              <w:rPr>
                <w:noProof/>
                <w:webHidden/>
              </w:rPr>
            </w:r>
            <w:r w:rsidR="008F290A">
              <w:rPr>
                <w:noProof/>
                <w:webHidden/>
              </w:rPr>
              <w:fldChar w:fldCharType="separate"/>
            </w:r>
            <w:r w:rsidR="008F290A">
              <w:rPr>
                <w:noProof/>
                <w:webHidden/>
              </w:rPr>
              <w:t>4</w:t>
            </w:r>
            <w:r w:rsidR="008F290A">
              <w:rPr>
                <w:noProof/>
                <w:webHidden/>
              </w:rPr>
              <w:fldChar w:fldCharType="end"/>
            </w:r>
          </w:hyperlink>
        </w:p>
        <w:p w14:paraId="1D30389F" w14:textId="782E6577"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76" w:history="1">
            <w:r w:rsidR="008F290A" w:rsidRPr="006C3E48">
              <w:rPr>
                <w:rStyle w:val="Hyperlink"/>
                <w:noProof/>
              </w:rPr>
              <w:t>1.1.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Delprosjekt 1 - Utarbeide verktøykasse for å bli «Copilot ready»</w:t>
            </w:r>
            <w:r w:rsidR="008F290A">
              <w:rPr>
                <w:noProof/>
                <w:webHidden/>
              </w:rPr>
              <w:tab/>
            </w:r>
            <w:r w:rsidR="008F290A">
              <w:rPr>
                <w:noProof/>
                <w:webHidden/>
              </w:rPr>
              <w:fldChar w:fldCharType="begin"/>
            </w:r>
            <w:r w:rsidR="008F290A">
              <w:rPr>
                <w:noProof/>
                <w:webHidden/>
              </w:rPr>
              <w:instrText xml:space="preserve"> PAGEREF _Toc166069476 \h </w:instrText>
            </w:r>
            <w:r w:rsidR="008F290A">
              <w:rPr>
                <w:noProof/>
                <w:webHidden/>
              </w:rPr>
            </w:r>
            <w:r w:rsidR="008F290A">
              <w:rPr>
                <w:noProof/>
                <w:webHidden/>
              </w:rPr>
              <w:fldChar w:fldCharType="separate"/>
            </w:r>
            <w:r w:rsidR="008F290A">
              <w:rPr>
                <w:noProof/>
                <w:webHidden/>
              </w:rPr>
              <w:t>4</w:t>
            </w:r>
            <w:r w:rsidR="008F290A">
              <w:rPr>
                <w:noProof/>
                <w:webHidden/>
              </w:rPr>
              <w:fldChar w:fldCharType="end"/>
            </w:r>
          </w:hyperlink>
        </w:p>
        <w:p w14:paraId="5DF8E4EE" w14:textId="4DA90703" w:rsidR="008F290A" w:rsidRDefault="001B3CBB">
          <w:pPr>
            <w:pStyle w:val="TOC3"/>
            <w:tabs>
              <w:tab w:val="left" w:pos="132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77" w:history="1">
            <w:r w:rsidR="008F290A" w:rsidRPr="006C3E48">
              <w:rPr>
                <w:rStyle w:val="Hyperlink"/>
                <w:noProof/>
              </w:rPr>
              <w:t>1.1.1.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Beskrivelse av arbeidspakke</w:t>
            </w:r>
            <w:r w:rsidR="008F290A">
              <w:rPr>
                <w:noProof/>
                <w:webHidden/>
              </w:rPr>
              <w:tab/>
            </w:r>
            <w:r w:rsidR="008F290A">
              <w:rPr>
                <w:noProof/>
                <w:webHidden/>
              </w:rPr>
              <w:fldChar w:fldCharType="begin"/>
            </w:r>
            <w:r w:rsidR="008F290A">
              <w:rPr>
                <w:noProof/>
                <w:webHidden/>
              </w:rPr>
              <w:instrText xml:space="preserve"> PAGEREF _Toc166069477 \h </w:instrText>
            </w:r>
            <w:r w:rsidR="008F290A">
              <w:rPr>
                <w:noProof/>
                <w:webHidden/>
              </w:rPr>
            </w:r>
            <w:r w:rsidR="008F290A">
              <w:rPr>
                <w:noProof/>
                <w:webHidden/>
              </w:rPr>
              <w:fldChar w:fldCharType="separate"/>
            </w:r>
            <w:r w:rsidR="008F290A">
              <w:rPr>
                <w:noProof/>
                <w:webHidden/>
              </w:rPr>
              <w:t>5</w:t>
            </w:r>
            <w:r w:rsidR="008F290A">
              <w:rPr>
                <w:noProof/>
                <w:webHidden/>
              </w:rPr>
              <w:fldChar w:fldCharType="end"/>
            </w:r>
          </w:hyperlink>
        </w:p>
        <w:p w14:paraId="30736F01" w14:textId="4F80D16C"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78" w:history="1">
            <w:r w:rsidR="008F290A" w:rsidRPr="006C3E48">
              <w:rPr>
                <w:rStyle w:val="Hyperlink"/>
                <w:noProof/>
              </w:rPr>
              <w:t>1.2.</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Delprosjekt 2 – Hvordan kan det offentlige ta i bruk KI-verktøy?</w:t>
            </w:r>
            <w:r w:rsidR="008F290A">
              <w:rPr>
                <w:noProof/>
                <w:webHidden/>
              </w:rPr>
              <w:tab/>
            </w:r>
            <w:r w:rsidR="008F290A">
              <w:rPr>
                <w:noProof/>
                <w:webHidden/>
              </w:rPr>
              <w:fldChar w:fldCharType="begin"/>
            </w:r>
            <w:r w:rsidR="008F290A">
              <w:rPr>
                <w:noProof/>
                <w:webHidden/>
              </w:rPr>
              <w:instrText xml:space="preserve"> PAGEREF _Toc166069478 \h </w:instrText>
            </w:r>
            <w:r w:rsidR="008F290A">
              <w:rPr>
                <w:noProof/>
                <w:webHidden/>
              </w:rPr>
            </w:r>
            <w:r w:rsidR="008F290A">
              <w:rPr>
                <w:noProof/>
                <w:webHidden/>
              </w:rPr>
              <w:fldChar w:fldCharType="separate"/>
            </w:r>
            <w:r w:rsidR="008F290A">
              <w:rPr>
                <w:noProof/>
                <w:webHidden/>
              </w:rPr>
              <w:t>6</w:t>
            </w:r>
            <w:r w:rsidR="008F290A">
              <w:rPr>
                <w:noProof/>
                <w:webHidden/>
              </w:rPr>
              <w:fldChar w:fldCharType="end"/>
            </w:r>
          </w:hyperlink>
        </w:p>
        <w:p w14:paraId="57764C75" w14:textId="24CA5332" w:rsidR="008F290A" w:rsidRDefault="001B3CBB">
          <w:pPr>
            <w:pStyle w:val="TOC3"/>
            <w:tabs>
              <w:tab w:val="left" w:pos="132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79" w:history="1">
            <w:r w:rsidR="008F290A" w:rsidRPr="006C3E48">
              <w:rPr>
                <w:rStyle w:val="Hyperlink"/>
                <w:noProof/>
              </w:rPr>
              <w:t>1.2.1.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Beskrivelse av arbeidspakke</w:t>
            </w:r>
            <w:r w:rsidR="008F290A">
              <w:rPr>
                <w:noProof/>
                <w:webHidden/>
              </w:rPr>
              <w:tab/>
            </w:r>
            <w:r w:rsidR="008F290A">
              <w:rPr>
                <w:noProof/>
                <w:webHidden/>
              </w:rPr>
              <w:fldChar w:fldCharType="begin"/>
            </w:r>
            <w:r w:rsidR="008F290A">
              <w:rPr>
                <w:noProof/>
                <w:webHidden/>
              </w:rPr>
              <w:instrText xml:space="preserve"> PAGEREF _Toc166069479 \h </w:instrText>
            </w:r>
            <w:r w:rsidR="008F290A">
              <w:rPr>
                <w:noProof/>
                <w:webHidden/>
              </w:rPr>
            </w:r>
            <w:r w:rsidR="008F290A">
              <w:rPr>
                <w:noProof/>
                <w:webHidden/>
              </w:rPr>
              <w:fldChar w:fldCharType="separate"/>
            </w:r>
            <w:r w:rsidR="008F290A">
              <w:rPr>
                <w:noProof/>
                <w:webHidden/>
              </w:rPr>
              <w:t>6</w:t>
            </w:r>
            <w:r w:rsidR="008F290A">
              <w:rPr>
                <w:noProof/>
                <w:webHidden/>
              </w:rPr>
              <w:fldChar w:fldCharType="end"/>
            </w:r>
          </w:hyperlink>
        </w:p>
        <w:p w14:paraId="70600F33" w14:textId="05A74090"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80" w:history="1">
            <w:r w:rsidR="008F290A" w:rsidRPr="006C3E48">
              <w:rPr>
                <w:rStyle w:val="Hyperlink"/>
                <w:noProof/>
              </w:rPr>
              <w:t>1.3.</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Delprosjekt 3 - Arrangere et åpent fagseminar om temaet for alle i offentlig sektor i juni 2024.</w:t>
            </w:r>
            <w:r w:rsidR="008F290A">
              <w:rPr>
                <w:noProof/>
                <w:webHidden/>
              </w:rPr>
              <w:tab/>
            </w:r>
            <w:r w:rsidR="008F290A">
              <w:rPr>
                <w:noProof/>
                <w:webHidden/>
              </w:rPr>
              <w:fldChar w:fldCharType="begin"/>
            </w:r>
            <w:r w:rsidR="008F290A">
              <w:rPr>
                <w:noProof/>
                <w:webHidden/>
              </w:rPr>
              <w:instrText xml:space="preserve"> PAGEREF _Toc166069480 \h </w:instrText>
            </w:r>
            <w:r w:rsidR="008F290A">
              <w:rPr>
                <w:noProof/>
                <w:webHidden/>
              </w:rPr>
            </w:r>
            <w:r w:rsidR="008F290A">
              <w:rPr>
                <w:noProof/>
                <w:webHidden/>
              </w:rPr>
              <w:fldChar w:fldCharType="separate"/>
            </w:r>
            <w:r w:rsidR="008F290A">
              <w:rPr>
                <w:noProof/>
                <w:webHidden/>
              </w:rPr>
              <w:t>7</w:t>
            </w:r>
            <w:r w:rsidR="008F290A">
              <w:rPr>
                <w:noProof/>
                <w:webHidden/>
              </w:rPr>
              <w:fldChar w:fldCharType="end"/>
            </w:r>
          </w:hyperlink>
        </w:p>
        <w:p w14:paraId="30340A8B" w14:textId="18A67847" w:rsidR="008F290A" w:rsidRDefault="001B3CBB">
          <w:pPr>
            <w:pStyle w:val="TOC3"/>
            <w:tabs>
              <w:tab w:val="left" w:pos="132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81" w:history="1">
            <w:r w:rsidR="008F290A" w:rsidRPr="006C3E48">
              <w:rPr>
                <w:rStyle w:val="Hyperlink"/>
                <w:noProof/>
              </w:rPr>
              <w:t>1.3.1.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Beskrivelse av arbeidspakke</w:t>
            </w:r>
            <w:r w:rsidR="008F290A">
              <w:rPr>
                <w:noProof/>
                <w:webHidden/>
              </w:rPr>
              <w:tab/>
            </w:r>
            <w:r w:rsidR="008F290A">
              <w:rPr>
                <w:noProof/>
                <w:webHidden/>
              </w:rPr>
              <w:fldChar w:fldCharType="begin"/>
            </w:r>
            <w:r w:rsidR="008F290A">
              <w:rPr>
                <w:noProof/>
                <w:webHidden/>
              </w:rPr>
              <w:instrText xml:space="preserve"> PAGEREF _Toc166069481 \h </w:instrText>
            </w:r>
            <w:r w:rsidR="008F290A">
              <w:rPr>
                <w:noProof/>
                <w:webHidden/>
              </w:rPr>
            </w:r>
            <w:r w:rsidR="008F290A">
              <w:rPr>
                <w:noProof/>
                <w:webHidden/>
              </w:rPr>
              <w:fldChar w:fldCharType="separate"/>
            </w:r>
            <w:r w:rsidR="008F290A">
              <w:rPr>
                <w:noProof/>
                <w:webHidden/>
              </w:rPr>
              <w:t>7</w:t>
            </w:r>
            <w:r w:rsidR="008F290A">
              <w:rPr>
                <w:noProof/>
                <w:webHidden/>
              </w:rPr>
              <w:fldChar w:fldCharType="end"/>
            </w:r>
          </w:hyperlink>
        </w:p>
        <w:p w14:paraId="57854971" w14:textId="0581403C" w:rsidR="008F290A" w:rsidRDefault="001B3CBB">
          <w:pPr>
            <w:pStyle w:val="TOC1"/>
            <w:rPr>
              <w:rFonts w:asciiTheme="minorHAnsi" w:eastAsiaTheme="minorEastAsia" w:hAnsiTheme="minorHAnsi" w:cstheme="minorBidi"/>
              <w:noProof/>
              <w:color w:val="auto"/>
              <w:kern w:val="2"/>
              <w:sz w:val="22"/>
              <w:szCs w:val="22"/>
              <w14:ligatures w14:val="standardContextual"/>
            </w:rPr>
          </w:pPr>
          <w:hyperlink w:anchor="_Toc166069482" w:history="1">
            <w:r w:rsidR="008F290A" w:rsidRPr="006C3E48">
              <w:rPr>
                <w:rStyle w:val="Hyperlink"/>
                <w:noProof/>
              </w:rPr>
              <w:t>2.</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Hvorfor prosjekt?</w:t>
            </w:r>
            <w:r w:rsidR="008F290A">
              <w:rPr>
                <w:noProof/>
                <w:webHidden/>
              </w:rPr>
              <w:tab/>
            </w:r>
            <w:r w:rsidR="008F290A">
              <w:rPr>
                <w:noProof/>
                <w:webHidden/>
              </w:rPr>
              <w:fldChar w:fldCharType="begin"/>
            </w:r>
            <w:r w:rsidR="008F290A">
              <w:rPr>
                <w:noProof/>
                <w:webHidden/>
              </w:rPr>
              <w:instrText xml:space="preserve"> PAGEREF _Toc166069482 \h </w:instrText>
            </w:r>
            <w:r w:rsidR="008F290A">
              <w:rPr>
                <w:noProof/>
                <w:webHidden/>
              </w:rPr>
            </w:r>
            <w:r w:rsidR="008F290A">
              <w:rPr>
                <w:noProof/>
                <w:webHidden/>
              </w:rPr>
              <w:fldChar w:fldCharType="separate"/>
            </w:r>
            <w:r w:rsidR="008F290A">
              <w:rPr>
                <w:noProof/>
                <w:webHidden/>
              </w:rPr>
              <w:t>7</w:t>
            </w:r>
            <w:r w:rsidR="008F290A">
              <w:rPr>
                <w:noProof/>
                <w:webHidden/>
              </w:rPr>
              <w:fldChar w:fldCharType="end"/>
            </w:r>
          </w:hyperlink>
        </w:p>
        <w:p w14:paraId="2F5F50D0" w14:textId="206377A6"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83" w:history="1">
            <w:r w:rsidR="008F290A" w:rsidRPr="006C3E48">
              <w:rPr>
                <w:rStyle w:val="Hyperlink"/>
                <w:noProof/>
              </w:rPr>
              <w:t>2.1.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Hvorfor sandkasseprosjekt?</w:t>
            </w:r>
            <w:r w:rsidR="008F290A">
              <w:rPr>
                <w:noProof/>
                <w:webHidden/>
              </w:rPr>
              <w:tab/>
            </w:r>
            <w:r w:rsidR="008F290A">
              <w:rPr>
                <w:noProof/>
                <w:webHidden/>
              </w:rPr>
              <w:fldChar w:fldCharType="begin"/>
            </w:r>
            <w:r w:rsidR="008F290A">
              <w:rPr>
                <w:noProof/>
                <w:webHidden/>
              </w:rPr>
              <w:instrText xml:space="preserve"> PAGEREF _Toc166069483 \h </w:instrText>
            </w:r>
            <w:r w:rsidR="008F290A">
              <w:rPr>
                <w:noProof/>
                <w:webHidden/>
              </w:rPr>
            </w:r>
            <w:r w:rsidR="008F290A">
              <w:rPr>
                <w:noProof/>
                <w:webHidden/>
              </w:rPr>
              <w:fldChar w:fldCharType="separate"/>
            </w:r>
            <w:r w:rsidR="008F290A">
              <w:rPr>
                <w:noProof/>
                <w:webHidden/>
              </w:rPr>
              <w:t>8</w:t>
            </w:r>
            <w:r w:rsidR="008F290A">
              <w:rPr>
                <w:noProof/>
                <w:webHidden/>
              </w:rPr>
              <w:fldChar w:fldCharType="end"/>
            </w:r>
          </w:hyperlink>
        </w:p>
        <w:p w14:paraId="76AC1074" w14:textId="7E403AEC" w:rsidR="008F290A" w:rsidRDefault="001B3CBB">
          <w:pPr>
            <w:pStyle w:val="TOC1"/>
            <w:rPr>
              <w:rFonts w:asciiTheme="minorHAnsi" w:eastAsiaTheme="minorEastAsia" w:hAnsiTheme="minorHAnsi" w:cstheme="minorBidi"/>
              <w:noProof/>
              <w:color w:val="auto"/>
              <w:kern w:val="2"/>
              <w:sz w:val="22"/>
              <w:szCs w:val="22"/>
              <w14:ligatures w14:val="standardContextual"/>
            </w:rPr>
          </w:pPr>
          <w:hyperlink w:anchor="_Toc166069484" w:history="1">
            <w:r w:rsidR="008F290A" w:rsidRPr="006C3E48">
              <w:rPr>
                <w:rStyle w:val="Hyperlink"/>
                <w:noProof/>
              </w:rPr>
              <w:t>3.</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Prosjektorganisasjon</w:t>
            </w:r>
            <w:r w:rsidR="008F290A">
              <w:rPr>
                <w:noProof/>
                <w:webHidden/>
              </w:rPr>
              <w:tab/>
            </w:r>
            <w:r w:rsidR="008F290A">
              <w:rPr>
                <w:noProof/>
                <w:webHidden/>
              </w:rPr>
              <w:fldChar w:fldCharType="begin"/>
            </w:r>
            <w:r w:rsidR="008F290A">
              <w:rPr>
                <w:noProof/>
                <w:webHidden/>
              </w:rPr>
              <w:instrText xml:space="preserve"> PAGEREF _Toc166069484 \h </w:instrText>
            </w:r>
            <w:r w:rsidR="008F290A">
              <w:rPr>
                <w:noProof/>
                <w:webHidden/>
              </w:rPr>
            </w:r>
            <w:r w:rsidR="008F290A">
              <w:rPr>
                <w:noProof/>
                <w:webHidden/>
              </w:rPr>
              <w:fldChar w:fldCharType="separate"/>
            </w:r>
            <w:r w:rsidR="008F290A">
              <w:rPr>
                <w:noProof/>
                <w:webHidden/>
              </w:rPr>
              <w:t>10</w:t>
            </w:r>
            <w:r w:rsidR="008F290A">
              <w:rPr>
                <w:noProof/>
                <w:webHidden/>
              </w:rPr>
              <w:fldChar w:fldCharType="end"/>
            </w:r>
          </w:hyperlink>
        </w:p>
        <w:p w14:paraId="42002AA0" w14:textId="5DBFF237" w:rsidR="008F290A" w:rsidRDefault="001B3CBB">
          <w:pPr>
            <w:pStyle w:val="TOC1"/>
            <w:rPr>
              <w:rFonts w:asciiTheme="minorHAnsi" w:eastAsiaTheme="minorEastAsia" w:hAnsiTheme="minorHAnsi" w:cstheme="minorBidi"/>
              <w:noProof/>
              <w:color w:val="auto"/>
              <w:kern w:val="2"/>
              <w:sz w:val="22"/>
              <w:szCs w:val="22"/>
              <w14:ligatures w14:val="standardContextual"/>
            </w:rPr>
          </w:pPr>
          <w:hyperlink w:anchor="_Toc166069485" w:history="1">
            <w:r w:rsidR="008F290A" w:rsidRPr="006C3E48">
              <w:rPr>
                <w:rStyle w:val="Hyperlink"/>
                <w:noProof/>
              </w:rPr>
              <w:t>4.</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Rammebetingelser</w:t>
            </w:r>
            <w:r w:rsidR="008F290A">
              <w:rPr>
                <w:noProof/>
                <w:webHidden/>
              </w:rPr>
              <w:tab/>
            </w:r>
            <w:r w:rsidR="008F290A">
              <w:rPr>
                <w:noProof/>
                <w:webHidden/>
              </w:rPr>
              <w:fldChar w:fldCharType="begin"/>
            </w:r>
            <w:r w:rsidR="008F290A">
              <w:rPr>
                <w:noProof/>
                <w:webHidden/>
              </w:rPr>
              <w:instrText xml:space="preserve"> PAGEREF _Toc166069485 \h </w:instrText>
            </w:r>
            <w:r w:rsidR="008F290A">
              <w:rPr>
                <w:noProof/>
                <w:webHidden/>
              </w:rPr>
            </w:r>
            <w:r w:rsidR="008F290A">
              <w:rPr>
                <w:noProof/>
                <w:webHidden/>
              </w:rPr>
              <w:fldChar w:fldCharType="separate"/>
            </w:r>
            <w:r w:rsidR="008F290A">
              <w:rPr>
                <w:noProof/>
                <w:webHidden/>
              </w:rPr>
              <w:t>10</w:t>
            </w:r>
            <w:r w:rsidR="008F290A">
              <w:rPr>
                <w:noProof/>
                <w:webHidden/>
              </w:rPr>
              <w:fldChar w:fldCharType="end"/>
            </w:r>
          </w:hyperlink>
        </w:p>
        <w:p w14:paraId="1B7018F7" w14:textId="70D21509" w:rsidR="008F290A" w:rsidRDefault="001B3CBB">
          <w:pPr>
            <w:pStyle w:val="TOC1"/>
            <w:rPr>
              <w:rFonts w:asciiTheme="minorHAnsi" w:eastAsiaTheme="minorEastAsia" w:hAnsiTheme="minorHAnsi" w:cstheme="minorBidi"/>
              <w:noProof/>
              <w:color w:val="auto"/>
              <w:kern w:val="2"/>
              <w:sz w:val="22"/>
              <w:szCs w:val="22"/>
              <w14:ligatures w14:val="standardContextual"/>
            </w:rPr>
          </w:pPr>
          <w:hyperlink w:anchor="_Toc166069486" w:history="1">
            <w:r w:rsidR="008F290A" w:rsidRPr="006C3E48">
              <w:rPr>
                <w:rStyle w:val="Hyperlink"/>
                <w:noProof/>
              </w:rPr>
              <w:t>5.</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Kommunikasjonsplan</w:t>
            </w:r>
            <w:r w:rsidR="008F290A">
              <w:rPr>
                <w:noProof/>
                <w:webHidden/>
              </w:rPr>
              <w:tab/>
            </w:r>
            <w:r w:rsidR="008F290A">
              <w:rPr>
                <w:noProof/>
                <w:webHidden/>
              </w:rPr>
              <w:fldChar w:fldCharType="begin"/>
            </w:r>
            <w:r w:rsidR="008F290A">
              <w:rPr>
                <w:noProof/>
                <w:webHidden/>
              </w:rPr>
              <w:instrText xml:space="preserve"> PAGEREF _Toc166069486 \h </w:instrText>
            </w:r>
            <w:r w:rsidR="008F290A">
              <w:rPr>
                <w:noProof/>
                <w:webHidden/>
              </w:rPr>
            </w:r>
            <w:r w:rsidR="008F290A">
              <w:rPr>
                <w:noProof/>
                <w:webHidden/>
              </w:rPr>
              <w:fldChar w:fldCharType="separate"/>
            </w:r>
            <w:r w:rsidR="008F290A">
              <w:rPr>
                <w:noProof/>
                <w:webHidden/>
              </w:rPr>
              <w:t>11</w:t>
            </w:r>
            <w:r w:rsidR="008F290A">
              <w:rPr>
                <w:noProof/>
                <w:webHidden/>
              </w:rPr>
              <w:fldChar w:fldCharType="end"/>
            </w:r>
          </w:hyperlink>
        </w:p>
        <w:p w14:paraId="367A713B" w14:textId="525A0900" w:rsidR="008F290A" w:rsidRDefault="001B3CBB">
          <w:pPr>
            <w:pStyle w:val="TOC1"/>
            <w:rPr>
              <w:rFonts w:asciiTheme="minorHAnsi" w:eastAsiaTheme="minorEastAsia" w:hAnsiTheme="minorHAnsi" w:cstheme="minorBidi"/>
              <w:noProof/>
              <w:color w:val="auto"/>
              <w:kern w:val="2"/>
              <w:sz w:val="22"/>
              <w:szCs w:val="22"/>
              <w14:ligatures w14:val="standardContextual"/>
            </w:rPr>
          </w:pPr>
          <w:hyperlink w:anchor="_Toc166069487" w:history="1">
            <w:r w:rsidR="008F290A" w:rsidRPr="006C3E48">
              <w:rPr>
                <w:rStyle w:val="Hyperlink"/>
                <w:noProof/>
              </w:rPr>
              <w:t>6.</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Prosjektets forventede gevinster</w:t>
            </w:r>
            <w:r w:rsidR="008F290A">
              <w:rPr>
                <w:noProof/>
                <w:webHidden/>
              </w:rPr>
              <w:tab/>
            </w:r>
            <w:r w:rsidR="008F290A">
              <w:rPr>
                <w:noProof/>
                <w:webHidden/>
              </w:rPr>
              <w:fldChar w:fldCharType="begin"/>
            </w:r>
            <w:r w:rsidR="008F290A">
              <w:rPr>
                <w:noProof/>
                <w:webHidden/>
              </w:rPr>
              <w:instrText xml:space="preserve"> PAGEREF _Toc166069487 \h </w:instrText>
            </w:r>
            <w:r w:rsidR="008F290A">
              <w:rPr>
                <w:noProof/>
                <w:webHidden/>
              </w:rPr>
            </w:r>
            <w:r w:rsidR="008F290A">
              <w:rPr>
                <w:noProof/>
                <w:webHidden/>
              </w:rPr>
              <w:fldChar w:fldCharType="separate"/>
            </w:r>
            <w:r w:rsidR="008F290A">
              <w:rPr>
                <w:noProof/>
                <w:webHidden/>
              </w:rPr>
              <w:t>11</w:t>
            </w:r>
            <w:r w:rsidR="008F290A">
              <w:rPr>
                <w:noProof/>
                <w:webHidden/>
              </w:rPr>
              <w:fldChar w:fldCharType="end"/>
            </w:r>
          </w:hyperlink>
        </w:p>
        <w:p w14:paraId="1256B270" w14:textId="2830B8E6"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88" w:history="1">
            <w:r w:rsidR="008F290A" w:rsidRPr="006C3E48">
              <w:rPr>
                <w:rStyle w:val="Hyperlink"/>
                <w:noProof/>
              </w:rPr>
              <w:t>6.1.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Gevinstoversikt</w:t>
            </w:r>
            <w:r w:rsidR="008F290A">
              <w:rPr>
                <w:noProof/>
                <w:webHidden/>
              </w:rPr>
              <w:tab/>
            </w:r>
            <w:r w:rsidR="008F290A">
              <w:rPr>
                <w:noProof/>
                <w:webHidden/>
              </w:rPr>
              <w:fldChar w:fldCharType="begin"/>
            </w:r>
            <w:r w:rsidR="008F290A">
              <w:rPr>
                <w:noProof/>
                <w:webHidden/>
              </w:rPr>
              <w:instrText xml:space="preserve"> PAGEREF _Toc166069488 \h </w:instrText>
            </w:r>
            <w:r w:rsidR="008F290A">
              <w:rPr>
                <w:noProof/>
                <w:webHidden/>
              </w:rPr>
            </w:r>
            <w:r w:rsidR="008F290A">
              <w:rPr>
                <w:noProof/>
                <w:webHidden/>
              </w:rPr>
              <w:fldChar w:fldCharType="separate"/>
            </w:r>
            <w:r w:rsidR="008F290A">
              <w:rPr>
                <w:noProof/>
                <w:webHidden/>
              </w:rPr>
              <w:t>11</w:t>
            </w:r>
            <w:r w:rsidR="008F290A">
              <w:rPr>
                <w:noProof/>
                <w:webHidden/>
              </w:rPr>
              <w:fldChar w:fldCharType="end"/>
            </w:r>
          </w:hyperlink>
        </w:p>
        <w:p w14:paraId="23082989" w14:textId="1A8A6C4A" w:rsidR="008F290A" w:rsidRDefault="001B3CBB">
          <w:pPr>
            <w:pStyle w:val="TOC1"/>
            <w:rPr>
              <w:rFonts w:asciiTheme="minorHAnsi" w:eastAsiaTheme="minorEastAsia" w:hAnsiTheme="minorHAnsi" w:cstheme="minorBidi"/>
              <w:noProof/>
              <w:color w:val="auto"/>
              <w:kern w:val="2"/>
              <w:sz w:val="22"/>
              <w:szCs w:val="22"/>
              <w14:ligatures w14:val="standardContextual"/>
            </w:rPr>
          </w:pPr>
          <w:hyperlink w:anchor="_Toc166069489" w:history="1">
            <w:r w:rsidR="008F290A" w:rsidRPr="006C3E48">
              <w:rPr>
                <w:rStyle w:val="Hyperlink"/>
                <w:noProof/>
              </w:rPr>
              <w:t>7.</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Prosjektets avhengigheter og forutsetninger</w:t>
            </w:r>
            <w:r w:rsidR="008F290A">
              <w:rPr>
                <w:noProof/>
                <w:webHidden/>
              </w:rPr>
              <w:tab/>
            </w:r>
            <w:r w:rsidR="008F290A">
              <w:rPr>
                <w:noProof/>
                <w:webHidden/>
              </w:rPr>
              <w:fldChar w:fldCharType="begin"/>
            </w:r>
            <w:r w:rsidR="008F290A">
              <w:rPr>
                <w:noProof/>
                <w:webHidden/>
              </w:rPr>
              <w:instrText xml:space="preserve"> PAGEREF _Toc166069489 \h </w:instrText>
            </w:r>
            <w:r w:rsidR="008F290A">
              <w:rPr>
                <w:noProof/>
                <w:webHidden/>
              </w:rPr>
            </w:r>
            <w:r w:rsidR="008F290A">
              <w:rPr>
                <w:noProof/>
                <w:webHidden/>
              </w:rPr>
              <w:fldChar w:fldCharType="separate"/>
            </w:r>
            <w:r w:rsidR="008F290A">
              <w:rPr>
                <w:noProof/>
                <w:webHidden/>
              </w:rPr>
              <w:t>11</w:t>
            </w:r>
            <w:r w:rsidR="008F290A">
              <w:rPr>
                <w:noProof/>
                <w:webHidden/>
              </w:rPr>
              <w:fldChar w:fldCharType="end"/>
            </w:r>
          </w:hyperlink>
        </w:p>
        <w:p w14:paraId="0B2E451D" w14:textId="001A3021"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90" w:history="1">
            <w:r w:rsidR="008F290A" w:rsidRPr="006C3E48">
              <w:rPr>
                <w:rStyle w:val="Hyperlink"/>
                <w:noProof/>
              </w:rPr>
              <w:t>7.1.</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Avhengigheter</w:t>
            </w:r>
            <w:r w:rsidR="008F290A">
              <w:rPr>
                <w:noProof/>
                <w:webHidden/>
              </w:rPr>
              <w:tab/>
            </w:r>
            <w:r w:rsidR="008F290A">
              <w:rPr>
                <w:noProof/>
                <w:webHidden/>
              </w:rPr>
              <w:fldChar w:fldCharType="begin"/>
            </w:r>
            <w:r w:rsidR="008F290A">
              <w:rPr>
                <w:noProof/>
                <w:webHidden/>
              </w:rPr>
              <w:instrText xml:space="preserve"> PAGEREF _Toc166069490 \h </w:instrText>
            </w:r>
            <w:r w:rsidR="008F290A">
              <w:rPr>
                <w:noProof/>
                <w:webHidden/>
              </w:rPr>
            </w:r>
            <w:r w:rsidR="008F290A">
              <w:rPr>
                <w:noProof/>
                <w:webHidden/>
              </w:rPr>
              <w:fldChar w:fldCharType="separate"/>
            </w:r>
            <w:r w:rsidR="008F290A">
              <w:rPr>
                <w:noProof/>
                <w:webHidden/>
              </w:rPr>
              <w:t>11</w:t>
            </w:r>
            <w:r w:rsidR="008F290A">
              <w:rPr>
                <w:noProof/>
                <w:webHidden/>
              </w:rPr>
              <w:fldChar w:fldCharType="end"/>
            </w:r>
          </w:hyperlink>
        </w:p>
        <w:p w14:paraId="091E22EF" w14:textId="0862D0B7"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91" w:history="1">
            <w:r w:rsidR="008F290A" w:rsidRPr="006C3E48">
              <w:rPr>
                <w:rStyle w:val="Hyperlink"/>
                <w:noProof/>
              </w:rPr>
              <w:t>7.2.</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Forutsetninger for en vellykket gjennomføring</w:t>
            </w:r>
            <w:r w:rsidR="008F290A">
              <w:rPr>
                <w:noProof/>
                <w:webHidden/>
              </w:rPr>
              <w:tab/>
            </w:r>
            <w:r w:rsidR="008F290A">
              <w:rPr>
                <w:noProof/>
                <w:webHidden/>
              </w:rPr>
              <w:fldChar w:fldCharType="begin"/>
            </w:r>
            <w:r w:rsidR="008F290A">
              <w:rPr>
                <w:noProof/>
                <w:webHidden/>
              </w:rPr>
              <w:instrText xml:space="preserve"> PAGEREF _Toc166069491 \h </w:instrText>
            </w:r>
            <w:r w:rsidR="008F290A">
              <w:rPr>
                <w:noProof/>
                <w:webHidden/>
              </w:rPr>
            </w:r>
            <w:r w:rsidR="008F290A">
              <w:rPr>
                <w:noProof/>
                <w:webHidden/>
              </w:rPr>
              <w:fldChar w:fldCharType="separate"/>
            </w:r>
            <w:r w:rsidR="008F290A">
              <w:rPr>
                <w:noProof/>
                <w:webHidden/>
              </w:rPr>
              <w:t>11</w:t>
            </w:r>
            <w:r w:rsidR="008F290A">
              <w:rPr>
                <w:noProof/>
                <w:webHidden/>
              </w:rPr>
              <w:fldChar w:fldCharType="end"/>
            </w:r>
          </w:hyperlink>
        </w:p>
        <w:p w14:paraId="642EE38B" w14:textId="2D2DADAA" w:rsidR="008F290A" w:rsidRDefault="001B3CBB">
          <w:pPr>
            <w:pStyle w:val="TOC2"/>
            <w:tabs>
              <w:tab w:val="left" w:pos="880"/>
              <w:tab w:val="right" w:leader="dot" w:pos="10136"/>
            </w:tabs>
            <w:rPr>
              <w:rFonts w:asciiTheme="minorHAnsi" w:eastAsiaTheme="minorEastAsia" w:hAnsiTheme="minorHAnsi" w:cstheme="minorBidi"/>
              <w:noProof/>
              <w:color w:val="auto"/>
              <w:kern w:val="2"/>
              <w:sz w:val="22"/>
              <w:szCs w:val="22"/>
              <w14:ligatures w14:val="standardContextual"/>
            </w:rPr>
          </w:pPr>
          <w:hyperlink w:anchor="_Toc166069492" w:history="1">
            <w:r w:rsidR="008F290A" w:rsidRPr="006C3E48">
              <w:rPr>
                <w:rStyle w:val="Hyperlink"/>
                <w:noProof/>
              </w:rPr>
              <w:t>7.3.</w:t>
            </w:r>
            <w:r w:rsidR="008F290A">
              <w:rPr>
                <w:rFonts w:asciiTheme="minorHAnsi" w:eastAsiaTheme="minorEastAsia" w:hAnsiTheme="minorHAnsi" w:cstheme="minorBidi"/>
                <w:noProof/>
                <w:color w:val="auto"/>
                <w:kern w:val="2"/>
                <w:sz w:val="22"/>
                <w:szCs w:val="22"/>
                <w14:ligatures w14:val="standardContextual"/>
              </w:rPr>
              <w:tab/>
            </w:r>
            <w:r w:rsidR="008F290A" w:rsidRPr="006C3E48">
              <w:rPr>
                <w:rStyle w:val="Hyperlink"/>
                <w:noProof/>
              </w:rPr>
              <w:t>Vurdering av prosjektets usikkerheter</w:t>
            </w:r>
            <w:r w:rsidR="008F290A">
              <w:rPr>
                <w:noProof/>
                <w:webHidden/>
              </w:rPr>
              <w:tab/>
            </w:r>
            <w:r w:rsidR="008F290A">
              <w:rPr>
                <w:noProof/>
                <w:webHidden/>
              </w:rPr>
              <w:fldChar w:fldCharType="begin"/>
            </w:r>
            <w:r w:rsidR="008F290A">
              <w:rPr>
                <w:noProof/>
                <w:webHidden/>
              </w:rPr>
              <w:instrText xml:space="preserve"> PAGEREF _Toc166069492 \h </w:instrText>
            </w:r>
            <w:r w:rsidR="008F290A">
              <w:rPr>
                <w:noProof/>
                <w:webHidden/>
              </w:rPr>
            </w:r>
            <w:r w:rsidR="008F290A">
              <w:rPr>
                <w:noProof/>
                <w:webHidden/>
              </w:rPr>
              <w:fldChar w:fldCharType="separate"/>
            </w:r>
            <w:r w:rsidR="008F290A">
              <w:rPr>
                <w:noProof/>
                <w:webHidden/>
              </w:rPr>
              <w:t>12</w:t>
            </w:r>
            <w:r w:rsidR="008F290A">
              <w:rPr>
                <w:noProof/>
                <w:webHidden/>
              </w:rPr>
              <w:fldChar w:fldCharType="end"/>
            </w:r>
          </w:hyperlink>
        </w:p>
        <w:p w14:paraId="06DECBC8" w14:textId="75DC3897" w:rsidR="00E270F7" w:rsidRPr="00920C89" w:rsidRDefault="00E270F7">
          <w:pPr>
            <w:rPr>
              <w:color w:val="auto"/>
            </w:rPr>
          </w:pPr>
          <w:r w:rsidRPr="00920C89">
            <w:rPr>
              <w:b/>
              <w:bCs/>
              <w:color w:val="auto"/>
            </w:rPr>
            <w:fldChar w:fldCharType="end"/>
          </w:r>
        </w:p>
      </w:sdtContent>
    </w:sdt>
    <w:p w14:paraId="2C3C60F1" w14:textId="77777777" w:rsidR="00E270F7" w:rsidRPr="00920C89" w:rsidRDefault="00E270F7" w:rsidP="00E270F7">
      <w:pPr>
        <w:pStyle w:val="Heading1"/>
        <w:numPr>
          <w:ilvl w:val="0"/>
          <w:numId w:val="0"/>
        </w:numPr>
        <w:ind w:left="708"/>
      </w:pPr>
    </w:p>
    <w:p w14:paraId="235FDA9D" w14:textId="59226EF8" w:rsidR="00E270F7" w:rsidRPr="00920C89" w:rsidRDefault="00E270F7">
      <w:pPr>
        <w:spacing w:after="0"/>
        <w:rPr>
          <w:rFonts w:ascii="Arial" w:hAnsi="Arial"/>
          <w:b/>
          <w:caps/>
          <w:color w:val="auto"/>
          <w:kern w:val="28"/>
          <w:sz w:val="32"/>
        </w:rPr>
      </w:pPr>
      <w:r w:rsidRPr="00920C89">
        <w:rPr>
          <w:color w:val="auto"/>
        </w:rPr>
        <w:br w:type="page"/>
      </w:r>
    </w:p>
    <w:p w14:paraId="2F528371" w14:textId="6C5DA86F" w:rsidR="006E1AEC" w:rsidRPr="00920C89" w:rsidRDefault="00707758" w:rsidP="004518B6">
      <w:pPr>
        <w:pStyle w:val="Heading1"/>
        <w:ind w:left="709"/>
      </w:pPr>
      <w:bookmarkStart w:id="0" w:name="_Toc166069475"/>
      <w:r>
        <w:t>P</w:t>
      </w:r>
      <w:r w:rsidR="008B70E7" w:rsidRPr="00920C89">
        <w:t>rosjekt</w:t>
      </w:r>
      <w:r w:rsidR="004518B6" w:rsidRPr="00920C89">
        <w:t>beskrivelse</w:t>
      </w:r>
      <w:r w:rsidR="00CC6F97" w:rsidRPr="00920C89">
        <w:t xml:space="preserve"> og -målsetninger</w:t>
      </w:r>
      <w:bookmarkEnd w:id="0"/>
      <w:r w:rsidR="00CC6F97" w:rsidRPr="00920C89">
        <w:t xml:space="preserve"> </w:t>
      </w:r>
    </w:p>
    <w:p w14:paraId="5E66D9D5" w14:textId="61E3B48C" w:rsidR="00540A8E" w:rsidRPr="00920C89" w:rsidRDefault="00540A8E" w:rsidP="00540A8E">
      <w:pPr>
        <w:tabs>
          <w:tab w:val="num" w:pos="1440"/>
        </w:tabs>
        <w:spacing w:after="0"/>
        <w:rPr>
          <w:color w:val="auto"/>
        </w:rPr>
      </w:pPr>
      <w:r w:rsidRPr="00920C89">
        <w:rPr>
          <w:color w:val="auto"/>
        </w:rPr>
        <w:t xml:space="preserve">NTNU ønsker å gjennomføre et pilotprosjekt for å teste om Microsofts kunstige intelligente assistent «Copilot for Microsoft 365» (https://adoption.microsoft.com/en-us/copilot/ - heretter omtalt som “Copilot”) kan bli tatt i bruk i en stor organisasjon i offentlig sektor.  </w:t>
      </w:r>
    </w:p>
    <w:p w14:paraId="2ABF97F9" w14:textId="77777777" w:rsidR="00540A8E" w:rsidRPr="00920C89" w:rsidRDefault="00540A8E" w:rsidP="00540A8E">
      <w:pPr>
        <w:tabs>
          <w:tab w:val="num" w:pos="1440"/>
        </w:tabs>
        <w:spacing w:after="0"/>
        <w:rPr>
          <w:color w:val="auto"/>
        </w:rPr>
      </w:pPr>
    </w:p>
    <w:p w14:paraId="1335EBE6" w14:textId="573C75D9" w:rsidR="00540A8E" w:rsidRPr="00920C89" w:rsidRDefault="00540A8E" w:rsidP="00540A8E">
      <w:pPr>
        <w:tabs>
          <w:tab w:val="num" w:pos="1440"/>
        </w:tabs>
        <w:spacing w:after="0"/>
        <w:rPr>
          <w:color w:val="auto"/>
        </w:rPr>
      </w:pPr>
      <w:r w:rsidRPr="00920C89">
        <w:rPr>
          <w:color w:val="auto"/>
        </w:rPr>
        <w:t>NTNU ønsker at sandkasseprosjektet skal resultere i tre konkrete delmål (og har organisert prosjektet deretter):</w:t>
      </w:r>
    </w:p>
    <w:p w14:paraId="16A79220" w14:textId="57F3AD7E" w:rsidR="00540A8E" w:rsidRPr="00920C89" w:rsidRDefault="00540A8E" w:rsidP="00397EB8">
      <w:pPr>
        <w:pStyle w:val="ListParagraph"/>
        <w:numPr>
          <w:ilvl w:val="0"/>
          <w:numId w:val="16"/>
        </w:numPr>
        <w:tabs>
          <w:tab w:val="num" w:pos="1440"/>
        </w:tabs>
        <w:spacing w:after="0"/>
        <w:ind w:left="851" w:hanging="491"/>
        <w:rPr>
          <w:color w:val="auto"/>
        </w:rPr>
      </w:pPr>
      <w:r w:rsidRPr="00920C89">
        <w:rPr>
          <w:color w:val="auto"/>
        </w:rPr>
        <w:t>Utarbeide en verktøykasse for at organisasjoner i offentlig sektor kan bli «Copilot-ready»</w:t>
      </w:r>
    </w:p>
    <w:p w14:paraId="359D989D" w14:textId="0C179AA1" w:rsidR="00540A8E" w:rsidRPr="00920C89" w:rsidRDefault="00540A8E" w:rsidP="00397EB8">
      <w:pPr>
        <w:pStyle w:val="ListParagraph"/>
        <w:numPr>
          <w:ilvl w:val="0"/>
          <w:numId w:val="16"/>
        </w:numPr>
        <w:tabs>
          <w:tab w:val="num" w:pos="1440"/>
        </w:tabs>
        <w:spacing w:after="0"/>
        <w:ind w:left="851" w:hanging="491"/>
        <w:rPr>
          <w:color w:val="auto"/>
        </w:rPr>
      </w:pPr>
      <w:r w:rsidRPr="00920C89">
        <w:rPr>
          <w:color w:val="auto"/>
        </w:rPr>
        <w:t xml:space="preserve">Utvikle informasjonsmateriell om hvordan organisasjoner i offentlig sektor kan påvirke leverandører til å tenke operasjonelt personvern tidlig i utvikling av nye tjenester hvor kunstig intelligens benyttes </w:t>
      </w:r>
    </w:p>
    <w:p w14:paraId="79F48158" w14:textId="0B36B3BA" w:rsidR="00540A8E" w:rsidRPr="00920C89" w:rsidRDefault="00540A8E" w:rsidP="00397EB8">
      <w:pPr>
        <w:pStyle w:val="ListParagraph"/>
        <w:numPr>
          <w:ilvl w:val="0"/>
          <w:numId w:val="16"/>
        </w:numPr>
        <w:tabs>
          <w:tab w:val="num" w:pos="1440"/>
        </w:tabs>
        <w:spacing w:after="0"/>
        <w:ind w:left="851" w:hanging="491"/>
        <w:rPr>
          <w:color w:val="auto"/>
        </w:rPr>
      </w:pPr>
      <w:r w:rsidRPr="00920C89">
        <w:rPr>
          <w:color w:val="auto"/>
        </w:rPr>
        <w:t xml:space="preserve">Arrangere et åpent fagseminar om temaet for alle i offentlig sektor </w:t>
      </w:r>
      <w:r w:rsidR="00AD5C8B">
        <w:rPr>
          <w:color w:val="auto"/>
        </w:rPr>
        <w:t>mai</w:t>
      </w:r>
      <w:r w:rsidRPr="00920C89">
        <w:rPr>
          <w:color w:val="auto"/>
        </w:rPr>
        <w:t xml:space="preserve"> 2024. </w:t>
      </w:r>
    </w:p>
    <w:p w14:paraId="21F49D0A" w14:textId="77777777" w:rsidR="009C4D1A" w:rsidRPr="00920C89" w:rsidRDefault="009C4D1A" w:rsidP="009C4D1A">
      <w:pPr>
        <w:tabs>
          <w:tab w:val="num" w:pos="1440"/>
        </w:tabs>
        <w:spacing w:after="0"/>
        <w:rPr>
          <w:color w:val="auto"/>
        </w:rPr>
      </w:pPr>
    </w:p>
    <w:p w14:paraId="5DD4A063" w14:textId="77777777" w:rsidR="009C4D1A" w:rsidRPr="00920C89" w:rsidRDefault="009C4D1A" w:rsidP="009C4D1A">
      <w:pPr>
        <w:rPr>
          <w:color w:val="auto"/>
        </w:rPr>
      </w:pPr>
      <w:r w:rsidRPr="00920C89">
        <w:rPr>
          <w:color w:val="auto"/>
        </w:rPr>
        <w:t xml:space="preserve">Hovedformålet med prosjektet er å vurdere om dette er et verktøy som skal innføres ved NTNU, hvilke muligheter og utfordringer bruk av et slikt verktøy kan medføre, samt foreslå et robust rammeverk for forvaltning, drift, vedlikehold og utvikling. NTNU er en stor organisasjon med bred aktivitetsportefølje innenfor utdanning, forskning, nyskaping og administrasjon. For oss er det viktig å teste ut og ta i bruk ny teknologi, men det kan ikke gå på bekostning av krav til informasjonssikkerhet og personvern. NTNU må være helt sikre på at vi ikke gjør feil vurderinger av lovlighet, etikk og sikker bruk av en digital assistent basert på kunstig intelligens og virksomhetens tilgjengeliggjorte data. </w:t>
      </w:r>
    </w:p>
    <w:p w14:paraId="45A17364" w14:textId="47D2092E" w:rsidR="009C4D1A" w:rsidRPr="00920C89" w:rsidRDefault="009C4D1A" w:rsidP="009C4D1A">
      <w:pPr>
        <w:tabs>
          <w:tab w:val="num" w:pos="1440"/>
        </w:tabs>
        <w:spacing w:after="0"/>
        <w:rPr>
          <w:color w:val="auto"/>
        </w:rPr>
      </w:pPr>
      <w:r w:rsidRPr="00920C89">
        <w:rPr>
          <w:color w:val="auto"/>
        </w:rPr>
        <w:t xml:space="preserve">NTNU ønsker å dele alle erfaringer åpent og kommer til å legge ut alle dokumenter i pdf og word-format. Alle dokumenter er lisensiert ut fra Creative commons rammeverket. Der ikke annet er spesifisert gjelder lisens CC-BY-NC som gjør at alle kan dele og bearbeide innholdet så fremt kreditering skjer og videreformålet er ikke-kommersielt. Les mer på </w:t>
      </w:r>
      <w:hyperlink r:id="rId11" w:history="1">
        <w:r w:rsidRPr="00920C89">
          <w:rPr>
            <w:rStyle w:val="Hyperlink"/>
            <w:color w:val="auto"/>
          </w:rPr>
          <w:t>https://creativecommons.org/licenses/by-nc/4.0/deed.no</w:t>
        </w:r>
      </w:hyperlink>
      <w:r w:rsidRPr="00920C89">
        <w:rPr>
          <w:color w:val="auto"/>
        </w:rPr>
        <w:t xml:space="preserve"> </w:t>
      </w:r>
    </w:p>
    <w:p w14:paraId="341303A8" w14:textId="77777777" w:rsidR="00540A8E" w:rsidRPr="00920C89" w:rsidRDefault="00540A8E" w:rsidP="00540A8E">
      <w:pPr>
        <w:tabs>
          <w:tab w:val="num" w:pos="1440"/>
        </w:tabs>
        <w:spacing w:after="0"/>
        <w:rPr>
          <w:color w:val="auto"/>
        </w:rPr>
      </w:pPr>
    </w:p>
    <w:p w14:paraId="58801314" w14:textId="77777777" w:rsidR="00540A8E" w:rsidRPr="00920C89" w:rsidRDefault="00540A8E" w:rsidP="00540A8E">
      <w:pPr>
        <w:tabs>
          <w:tab w:val="num" w:pos="1440"/>
        </w:tabs>
        <w:spacing w:after="0"/>
        <w:rPr>
          <w:color w:val="auto"/>
        </w:rPr>
      </w:pPr>
    </w:p>
    <w:p w14:paraId="4468D84E" w14:textId="3D925BE0" w:rsidR="00540A8E" w:rsidRPr="00920C89" w:rsidRDefault="00540A8E" w:rsidP="00540A8E">
      <w:pPr>
        <w:pStyle w:val="Heading2"/>
        <w:ind w:left="709"/>
      </w:pPr>
      <w:bookmarkStart w:id="1" w:name="_Toc166069476"/>
      <w:r w:rsidRPr="00920C89">
        <w:t>Delprosjekt 1 - Utarbeide verktøykasse for å bli «Copilot ready»</w:t>
      </w:r>
      <w:bookmarkEnd w:id="1"/>
    </w:p>
    <w:p w14:paraId="053F13B6" w14:textId="77777777" w:rsidR="00540A8E" w:rsidRPr="00920C89" w:rsidRDefault="00540A8E" w:rsidP="00540A8E">
      <w:pPr>
        <w:tabs>
          <w:tab w:val="num" w:pos="1440"/>
        </w:tabs>
        <w:spacing w:after="0"/>
        <w:rPr>
          <w:color w:val="auto"/>
        </w:rPr>
      </w:pPr>
      <w:r w:rsidRPr="00920C89">
        <w:rPr>
          <w:color w:val="auto"/>
        </w:rPr>
        <w:t xml:space="preserve">Hovedformålet med prosjektet er å utarbeide en verktøykasse som kan gjøre det enklere å vurdere om verktøy som Copilot er verktøy som kan innføres ved NTNU. NTNU vil måtte foreta en rekke vurderinger knyttet til robusthet i egen virksomhet, Orden i eget hus (dataforvaltning) og bruksområder som kan være nyttig for andre organisasjoner i offentlig sektor å lære av. </w:t>
      </w:r>
    </w:p>
    <w:p w14:paraId="5FE3EBC1" w14:textId="77777777" w:rsidR="00540A8E" w:rsidRPr="00920C89" w:rsidRDefault="00540A8E" w:rsidP="00540A8E">
      <w:pPr>
        <w:tabs>
          <w:tab w:val="num" w:pos="1440"/>
        </w:tabs>
        <w:spacing w:after="0"/>
        <w:rPr>
          <w:color w:val="auto"/>
        </w:rPr>
      </w:pPr>
    </w:p>
    <w:p w14:paraId="45D8459F" w14:textId="0E1CA965" w:rsidR="00540A8E" w:rsidRPr="00920C89" w:rsidRDefault="00540A8E" w:rsidP="00540A8E">
      <w:pPr>
        <w:tabs>
          <w:tab w:val="num" w:pos="1440"/>
        </w:tabs>
        <w:spacing w:after="0"/>
        <w:rPr>
          <w:color w:val="auto"/>
        </w:rPr>
      </w:pPr>
      <w:r w:rsidRPr="00920C89">
        <w:rPr>
          <w:color w:val="auto"/>
        </w:rPr>
        <w:t xml:space="preserve">NTNU ønsker å utarbeide en verktøykasse bestående av vurderinger, beskrivelser av rammeverk, retningslinjer og utkast til personvernkonsekvensvurderinger som andre kan ta i bruk. </w:t>
      </w:r>
      <w:r w:rsidRPr="6FD44F71">
        <w:rPr>
          <w:color w:val="auto"/>
        </w:rPr>
        <w:t>Verktøykass</w:t>
      </w:r>
      <w:r w:rsidR="76A71DCD" w:rsidRPr="6FD44F71">
        <w:rPr>
          <w:color w:val="auto"/>
        </w:rPr>
        <w:t>en</w:t>
      </w:r>
      <w:r w:rsidRPr="00920C89">
        <w:rPr>
          <w:color w:val="auto"/>
        </w:rPr>
        <w:t xml:space="preserve"> skal bestå av materiell for å hjelpe til med vurderinger av hvorvidt en organisasjon kan anskaffe og ta i bruk et verktøy som Microsoft 365 Copilot (eller tilsvarende). Verktøykassen som utarbeides vil tilgjengeliggjøres og deles med andre offentlige og private virksomheter. </w:t>
      </w:r>
    </w:p>
    <w:p w14:paraId="14F3BDEE" w14:textId="77777777" w:rsidR="00540A8E" w:rsidRPr="00920C89" w:rsidRDefault="00540A8E" w:rsidP="00540A8E">
      <w:pPr>
        <w:tabs>
          <w:tab w:val="num" w:pos="1440"/>
        </w:tabs>
        <w:spacing w:after="0"/>
        <w:rPr>
          <w:color w:val="auto"/>
        </w:rPr>
      </w:pPr>
    </w:p>
    <w:p w14:paraId="65CA0CC7" w14:textId="77777777" w:rsidR="00540A8E" w:rsidRPr="00920C89" w:rsidRDefault="00540A8E" w:rsidP="00540A8E">
      <w:pPr>
        <w:tabs>
          <w:tab w:val="num" w:pos="1440"/>
        </w:tabs>
        <w:spacing w:after="0"/>
        <w:rPr>
          <w:color w:val="auto"/>
        </w:rPr>
      </w:pPr>
      <w:r w:rsidRPr="00920C89">
        <w:rPr>
          <w:color w:val="auto"/>
        </w:rPr>
        <w:t xml:space="preserve">Vurderinger av lovlighet, etikk og sikker bruk av en «digital assistent / Copilot» basert på kunstig intelligens og virksomhetens egne tilgjengeliggjorte data er hovedspørsmålet som skal behandles i prosjektet. </w:t>
      </w:r>
    </w:p>
    <w:p w14:paraId="13592CC6" w14:textId="77777777" w:rsidR="00540A8E" w:rsidRPr="00920C89" w:rsidRDefault="00540A8E" w:rsidP="00540A8E">
      <w:pPr>
        <w:tabs>
          <w:tab w:val="num" w:pos="1440"/>
        </w:tabs>
        <w:spacing w:after="0"/>
        <w:rPr>
          <w:color w:val="auto"/>
        </w:rPr>
      </w:pPr>
    </w:p>
    <w:p w14:paraId="5F1772C8" w14:textId="77777777" w:rsidR="00540A8E" w:rsidRPr="00920C89" w:rsidRDefault="00540A8E" w:rsidP="00540A8E">
      <w:pPr>
        <w:tabs>
          <w:tab w:val="num" w:pos="1440"/>
        </w:tabs>
        <w:spacing w:after="0"/>
        <w:rPr>
          <w:color w:val="auto"/>
        </w:rPr>
      </w:pPr>
      <w:r w:rsidRPr="00920C89">
        <w:rPr>
          <w:color w:val="auto"/>
        </w:rPr>
        <w:t>Om verktøy som Copilot kan brukes i offentlig sektor vil dette ha et stort innovasjonspotensial. Effektiviseringspotensial i driftsoppgaver, bedre kvalitet i saksbehandling og nye måter å fremstille informasjon og kunnskapsgrunnlag bør vurderes. Dette vil igjen kunne gi besparelser i både tid og kostnader.</w:t>
      </w:r>
    </w:p>
    <w:p w14:paraId="099E9C21" w14:textId="77777777" w:rsidR="00716F34" w:rsidRPr="00920C89" w:rsidRDefault="00716F34" w:rsidP="00540A8E">
      <w:pPr>
        <w:tabs>
          <w:tab w:val="num" w:pos="1440"/>
        </w:tabs>
        <w:spacing w:after="0"/>
        <w:rPr>
          <w:color w:val="auto"/>
        </w:rPr>
      </w:pPr>
    </w:p>
    <w:p w14:paraId="43F95882" w14:textId="626E6B7B" w:rsidR="00716F34" w:rsidRPr="00920C89" w:rsidRDefault="00716F34" w:rsidP="00716F34">
      <w:pPr>
        <w:tabs>
          <w:tab w:val="num" w:pos="1440"/>
        </w:tabs>
        <w:spacing w:after="0"/>
        <w:rPr>
          <w:i/>
          <w:iCs/>
          <w:color w:val="auto"/>
        </w:rPr>
      </w:pPr>
      <w:r w:rsidRPr="00920C89">
        <w:rPr>
          <w:i/>
          <w:iCs/>
          <w:color w:val="auto"/>
        </w:rPr>
        <w:t xml:space="preserve">Målsetning delprosjekt 1: </w:t>
      </w:r>
      <w:r w:rsidR="005E6CC3" w:rsidRPr="00920C89">
        <w:rPr>
          <w:i/>
          <w:iCs/>
          <w:color w:val="auto"/>
        </w:rPr>
        <w:t xml:space="preserve">Dette </w:t>
      </w:r>
      <w:r w:rsidR="002F689E" w:rsidRPr="00920C89">
        <w:rPr>
          <w:i/>
          <w:iCs/>
          <w:color w:val="auto"/>
        </w:rPr>
        <w:t>del</w:t>
      </w:r>
      <w:r w:rsidRPr="00920C89">
        <w:rPr>
          <w:i/>
          <w:iCs/>
          <w:color w:val="auto"/>
        </w:rPr>
        <w:t xml:space="preserve">prosjektet </w:t>
      </w:r>
      <w:r w:rsidR="005E6CC3" w:rsidRPr="00920C89">
        <w:rPr>
          <w:i/>
          <w:iCs/>
          <w:color w:val="auto"/>
        </w:rPr>
        <w:t xml:space="preserve">skal </w:t>
      </w:r>
      <w:r w:rsidRPr="00920C89">
        <w:rPr>
          <w:i/>
          <w:iCs/>
          <w:color w:val="auto"/>
        </w:rPr>
        <w:t>utarbeide en digital verktøykasse med innhold som andre kan gjenbruke til å ta gode valg for å bli «copilot-ready»</w:t>
      </w:r>
      <w:r w:rsidR="009D1092" w:rsidRPr="00920C89">
        <w:rPr>
          <w:i/>
          <w:iCs/>
          <w:color w:val="auto"/>
        </w:rPr>
        <w:t xml:space="preserve">. </w:t>
      </w:r>
      <w:r w:rsidR="005E280F" w:rsidRPr="00920C89">
        <w:rPr>
          <w:i/>
          <w:iCs/>
          <w:color w:val="auto"/>
        </w:rPr>
        <w:t>Innhold blir gjort tilgjengelig på ntnu.no/copilot fortløpende våren</w:t>
      </w:r>
      <w:r w:rsidR="00B14A71" w:rsidRPr="00920C89">
        <w:rPr>
          <w:i/>
          <w:iCs/>
          <w:color w:val="auto"/>
        </w:rPr>
        <w:t xml:space="preserve"> 2024</w:t>
      </w:r>
      <w:r w:rsidR="005E280F" w:rsidRPr="00920C89">
        <w:rPr>
          <w:i/>
          <w:iCs/>
          <w:color w:val="auto"/>
        </w:rPr>
        <w:t>.</w:t>
      </w:r>
    </w:p>
    <w:p w14:paraId="18E27D9B" w14:textId="77777777" w:rsidR="00716F34" w:rsidRPr="00920C89" w:rsidRDefault="00716F34" w:rsidP="00540A8E">
      <w:pPr>
        <w:tabs>
          <w:tab w:val="num" w:pos="1440"/>
        </w:tabs>
        <w:spacing w:after="0"/>
        <w:rPr>
          <w:color w:val="auto"/>
        </w:rPr>
      </w:pPr>
    </w:p>
    <w:p w14:paraId="606437A1" w14:textId="77777777" w:rsidR="00512E3E" w:rsidRPr="00920C89" w:rsidRDefault="00512E3E" w:rsidP="00540A8E">
      <w:pPr>
        <w:tabs>
          <w:tab w:val="num" w:pos="1440"/>
        </w:tabs>
        <w:spacing w:after="0"/>
        <w:rPr>
          <w:color w:val="auto"/>
        </w:rPr>
      </w:pPr>
    </w:p>
    <w:p w14:paraId="201CCBE4" w14:textId="03C1A80D" w:rsidR="00512E3E" w:rsidRPr="00920C89" w:rsidRDefault="00716F34" w:rsidP="00057C6C">
      <w:pPr>
        <w:pStyle w:val="Heading3"/>
        <w:ind w:left="709"/>
      </w:pPr>
      <w:bookmarkStart w:id="2" w:name="_Toc166069477"/>
      <w:r w:rsidRPr="00920C89">
        <w:t>Beskrivelse av a</w:t>
      </w:r>
      <w:r w:rsidR="00512E3E" w:rsidRPr="00920C89">
        <w:t>rbeidspakke</w:t>
      </w:r>
      <w:bookmarkEnd w:id="2"/>
    </w:p>
    <w:p w14:paraId="05AD1363" w14:textId="59598A7F" w:rsidR="008F6ED1" w:rsidRPr="00920C89" w:rsidRDefault="008F6ED1" w:rsidP="008F6ED1">
      <w:pPr>
        <w:tabs>
          <w:tab w:val="num" w:pos="1440"/>
        </w:tabs>
        <w:spacing w:after="0"/>
        <w:rPr>
          <w:color w:val="auto"/>
        </w:rPr>
      </w:pPr>
      <w:r w:rsidRPr="00920C89">
        <w:rPr>
          <w:color w:val="auto"/>
        </w:rPr>
        <w:t xml:space="preserve">Nedenfor har vi utarbeidet en detaljert arbeidspakkebeskrivelse </w:t>
      </w:r>
      <w:r w:rsidR="00A87F49" w:rsidRPr="00920C89">
        <w:rPr>
          <w:color w:val="auto"/>
        </w:rPr>
        <w:t xml:space="preserve">og </w:t>
      </w:r>
      <w:r w:rsidR="007E3D7A" w:rsidRPr="00920C89">
        <w:rPr>
          <w:color w:val="auto"/>
        </w:rPr>
        <w:t>foreslåtte</w:t>
      </w:r>
      <w:r w:rsidR="00A87F49" w:rsidRPr="00920C89">
        <w:rPr>
          <w:color w:val="auto"/>
        </w:rPr>
        <w:t xml:space="preserve"> </w:t>
      </w:r>
      <w:r w:rsidRPr="00920C89">
        <w:rPr>
          <w:color w:val="auto"/>
        </w:rPr>
        <w:t>tidsfrister</w:t>
      </w:r>
    </w:p>
    <w:p w14:paraId="0BC69CDC" w14:textId="0EEBC339" w:rsidR="00512E3E" w:rsidRDefault="00512E3E" w:rsidP="00512E3E">
      <w:pPr>
        <w:numPr>
          <w:ilvl w:val="0"/>
          <w:numId w:val="21"/>
        </w:numPr>
        <w:tabs>
          <w:tab w:val="num" w:pos="1440"/>
        </w:tabs>
        <w:spacing w:after="0"/>
        <w:rPr>
          <w:color w:val="auto"/>
        </w:rPr>
      </w:pPr>
      <w:r w:rsidRPr="00512E3E">
        <w:rPr>
          <w:color w:val="auto"/>
        </w:rPr>
        <w:t xml:space="preserve">Oppstart </w:t>
      </w:r>
      <w:r w:rsidR="005E280F" w:rsidRPr="00920C89">
        <w:rPr>
          <w:color w:val="auto"/>
        </w:rPr>
        <w:t xml:space="preserve">delprosjekt </w:t>
      </w:r>
      <w:r w:rsidR="00A55E87" w:rsidRPr="00920C89">
        <w:rPr>
          <w:color w:val="auto"/>
        </w:rPr>
        <w:t xml:space="preserve">1. </w:t>
      </w:r>
      <w:r w:rsidRPr="00512E3E">
        <w:rPr>
          <w:color w:val="auto"/>
        </w:rPr>
        <w:t>februar</w:t>
      </w:r>
      <w:r w:rsidR="00A55E87" w:rsidRPr="00920C89">
        <w:rPr>
          <w:color w:val="auto"/>
        </w:rPr>
        <w:t xml:space="preserve"> 2024</w:t>
      </w:r>
    </w:p>
    <w:p w14:paraId="0782ED80" w14:textId="77777777" w:rsidR="00512E3E" w:rsidRPr="00512E3E" w:rsidRDefault="002B2B36" w:rsidP="002B2B36">
      <w:pPr>
        <w:numPr>
          <w:ilvl w:val="0"/>
          <w:numId w:val="21"/>
        </w:numPr>
        <w:tabs>
          <w:tab w:val="num" w:pos="1440"/>
        </w:tabs>
        <w:spacing w:after="0"/>
        <w:rPr>
          <w:color w:val="auto"/>
        </w:rPr>
      </w:pPr>
      <w:r w:rsidRPr="00920C89">
        <w:rPr>
          <w:color w:val="auto"/>
        </w:rPr>
        <w:t>Testing av Copilot for utvalgte brukere på NTNU fra 22. februar til 31. august 2024</w:t>
      </w:r>
    </w:p>
    <w:p w14:paraId="3984B25D" w14:textId="77777777" w:rsidR="00D27B21" w:rsidRPr="00920C89" w:rsidRDefault="00512E3E" w:rsidP="00512E3E">
      <w:pPr>
        <w:numPr>
          <w:ilvl w:val="0"/>
          <w:numId w:val="21"/>
        </w:numPr>
        <w:tabs>
          <w:tab w:val="num" w:pos="1440"/>
        </w:tabs>
        <w:spacing w:after="0"/>
        <w:rPr>
          <w:color w:val="auto"/>
        </w:rPr>
      </w:pPr>
      <w:r w:rsidRPr="00512E3E">
        <w:rPr>
          <w:color w:val="auto"/>
        </w:rPr>
        <w:t>Workshop med NTNUs IKT-leverandør</w:t>
      </w:r>
      <w:r w:rsidR="00A55E87" w:rsidRPr="00920C89">
        <w:rPr>
          <w:color w:val="auto"/>
        </w:rPr>
        <w:t xml:space="preserve"> (Crayon) </w:t>
      </w:r>
      <w:r w:rsidRPr="00512E3E">
        <w:rPr>
          <w:color w:val="auto"/>
        </w:rPr>
        <w:t xml:space="preserve">«Hva anbefaler leverandørene at vi gjør?» </w:t>
      </w:r>
    </w:p>
    <w:p w14:paraId="5D7C4BC8" w14:textId="0D40B1B1" w:rsidR="00512E3E" w:rsidRPr="00920C89" w:rsidRDefault="00DB2503" w:rsidP="00D27B21">
      <w:pPr>
        <w:numPr>
          <w:ilvl w:val="1"/>
          <w:numId w:val="21"/>
        </w:numPr>
        <w:spacing w:after="0"/>
        <w:rPr>
          <w:color w:val="auto"/>
        </w:rPr>
      </w:pPr>
      <w:r w:rsidRPr="00920C89">
        <w:rPr>
          <w:color w:val="auto"/>
        </w:rPr>
        <w:t xml:space="preserve">Heldags workshop blir gjennomført </w:t>
      </w:r>
      <w:r w:rsidR="00D27B21" w:rsidRPr="00920C89">
        <w:rPr>
          <w:color w:val="auto"/>
        </w:rPr>
        <w:t xml:space="preserve">6. mars </w:t>
      </w:r>
      <w:r w:rsidR="00D27B21" w:rsidRPr="2A0F6EB4">
        <w:rPr>
          <w:color w:val="auto"/>
        </w:rPr>
        <w:t>202</w:t>
      </w:r>
      <w:r w:rsidR="6DEB9A9B" w:rsidRPr="2A0F6EB4">
        <w:rPr>
          <w:color w:val="auto"/>
        </w:rPr>
        <w:t>4</w:t>
      </w:r>
    </w:p>
    <w:p w14:paraId="646A1BA4" w14:textId="7FFACE17" w:rsidR="00512E3E" w:rsidRPr="00512E3E" w:rsidRDefault="00661D31" w:rsidP="00D27B21">
      <w:pPr>
        <w:numPr>
          <w:ilvl w:val="1"/>
          <w:numId w:val="21"/>
        </w:numPr>
        <w:spacing w:after="0"/>
        <w:rPr>
          <w:color w:val="auto"/>
        </w:rPr>
      </w:pPr>
      <w:r w:rsidRPr="00920C89">
        <w:rPr>
          <w:color w:val="auto"/>
        </w:rPr>
        <w:t xml:space="preserve">Rapport med anbefalinger fra Crayon blir levert </w:t>
      </w:r>
      <w:r w:rsidR="00C27C5B" w:rsidRPr="00920C89">
        <w:rPr>
          <w:color w:val="auto"/>
        </w:rPr>
        <w:t>19</w:t>
      </w:r>
      <w:r w:rsidRPr="00920C89">
        <w:rPr>
          <w:color w:val="auto"/>
        </w:rPr>
        <w:t>. mars</w:t>
      </w:r>
      <w:r w:rsidR="00C27C5B" w:rsidRPr="00920C89">
        <w:rPr>
          <w:color w:val="auto"/>
        </w:rPr>
        <w:t xml:space="preserve"> </w:t>
      </w:r>
      <w:r w:rsidR="00C27C5B" w:rsidRPr="6FD44F71">
        <w:rPr>
          <w:color w:val="auto"/>
        </w:rPr>
        <w:t>202</w:t>
      </w:r>
      <w:r w:rsidR="094FA61C" w:rsidRPr="6FD44F71">
        <w:rPr>
          <w:color w:val="auto"/>
        </w:rPr>
        <w:t>4</w:t>
      </w:r>
    </w:p>
    <w:p w14:paraId="5D46CB09" w14:textId="68EF93D6" w:rsidR="00512E3E" w:rsidRPr="00920C89" w:rsidRDefault="00F12CF5" w:rsidP="00512E3E">
      <w:pPr>
        <w:numPr>
          <w:ilvl w:val="0"/>
          <w:numId w:val="21"/>
        </w:numPr>
        <w:tabs>
          <w:tab w:val="num" w:pos="1440"/>
        </w:tabs>
        <w:spacing w:after="0"/>
        <w:rPr>
          <w:color w:val="auto"/>
        </w:rPr>
      </w:pPr>
      <w:r w:rsidRPr="00920C89">
        <w:rPr>
          <w:color w:val="auto"/>
        </w:rPr>
        <w:t xml:space="preserve">Vitenskapelig seminar </w:t>
      </w:r>
    </w:p>
    <w:p w14:paraId="111C42B7" w14:textId="0FB3C7E0" w:rsidR="001649B2" w:rsidRPr="00920C89" w:rsidRDefault="00E16E19" w:rsidP="001649B2">
      <w:pPr>
        <w:numPr>
          <w:ilvl w:val="1"/>
          <w:numId w:val="21"/>
        </w:numPr>
        <w:spacing w:after="0"/>
        <w:rPr>
          <w:color w:val="auto"/>
        </w:rPr>
      </w:pPr>
      <w:r w:rsidRPr="00920C89">
        <w:rPr>
          <w:color w:val="auto"/>
        </w:rPr>
        <w:t xml:space="preserve">Seminar </w:t>
      </w:r>
      <w:r w:rsidR="007A2495" w:rsidRPr="00920C89">
        <w:rPr>
          <w:color w:val="auto"/>
        </w:rPr>
        <w:t xml:space="preserve">med interesserte vitenskapelige som legger fram sine tanker og refleksjoner rundt arbeidet så langt. Styringssignaler og «pointers» </w:t>
      </w:r>
      <w:r w:rsidR="009D3113" w:rsidRPr="00920C89">
        <w:rPr>
          <w:color w:val="auto"/>
        </w:rPr>
        <w:t>på hva som er trøbbel i dag</w:t>
      </w:r>
      <w:r w:rsidR="007A2495" w:rsidRPr="00920C89">
        <w:rPr>
          <w:color w:val="auto"/>
        </w:rPr>
        <w:t xml:space="preserve">. Eksempler på tilbakemeldinger som har kommet så langt: </w:t>
      </w:r>
    </w:p>
    <w:p w14:paraId="285E11DE" w14:textId="5B0C3336" w:rsidR="009D3113" w:rsidRPr="00920C89" w:rsidRDefault="007A2495" w:rsidP="009D3113">
      <w:pPr>
        <w:numPr>
          <w:ilvl w:val="2"/>
          <w:numId w:val="21"/>
        </w:numPr>
        <w:spacing w:after="0"/>
        <w:rPr>
          <w:color w:val="auto"/>
        </w:rPr>
      </w:pPr>
      <w:r w:rsidRPr="00920C89">
        <w:rPr>
          <w:color w:val="auto"/>
        </w:rPr>
        <w:t xml:space="preserve">«Jeg som bruker skjønner </w:t>
      </w:r>
      <w:r w:rsidR="009D3113" w:rsidRPr="00920C89">
        <w:rPr>
          <w:color w:val="auto"/>
        </w:rPr>
        <w:t>ikke hva jeg har sagt ja til</w:t>
      </w:r>
      <w:r w:rsidRPr="00920C89">
        <w:rPr>
          <w:color w:val="auto"/>
        </w:rPr>
        <w:t xml:space="preserve"> i IKT-reglementet.»</w:t>
      </w:r>
    </w:p>
    <w:p w14:paraId="671CEEDE" w14:textId="7F3C753A" w:rsidR="009D3113" w:rsidRPr="00920C89" w:rsidRDefault="007A2495" w:rsidP="009D3113">
      <w:pPr>
        <w:numPr>
          <w:ilvl w:val="2"/>
          <w:numId w:val="21"/>
        </w:numPr>
        <w:spacing w:after="0"/>
        <w:rPr>
          <w:color w:val="auto"/>
        </w:rPr>
      </w:pPr>
      <w:r w:rsidRPr="00920C89">
        <w:rPr>
          <w:color w:val="auto"/>
        </w:rPr>
        <w:t>«</w:t>
      </w:r>
      <w:r w:rsidR="009D3113" w:rsidRPr="00920C89">
        <w:rPr>
          <w:color w:val="auto"/>
        </w:rPr>
        <w:t xml:space="preserve">Jeg vil vite hvem som </w:t>
      </w:r>
      <w:r w:rsidRPr="00920C89">
        <w:rPr>
          <w:color w:val="auto"/>
        </w:rPr>
        <w:t xml:space="preserve">kan lese </w:t>
      </w:r>
      <w:r w:rsidR="009D3113" w:rsidRPr="00920C89">
        <w:rPr>
          <w:color w:val="auto"/>
        </w:rPr>
        <w:t>eposten min</w:t>
      </w:r>
      <w:r w:rsidRPr="00920C89">
        <w:rPr>
          <w:color w:val="auto"/>
        </w:rPr>
        <w:t>»</w:t>
      </w:r>
      <w:r w:rsidR="009D3113" w:rsidRPr="00920C89">
        <w:rPr>
          <w:color w:val="auto"/>
        </w:rPr>
        <w:t xml:space="preserve"> </w:t>
      </w:r>
    </w:p>
    <w:p w14:paraId="656EA8F1" w14:textId="60929B73" w:rsidR="009D3113" w:rsidRPr="00920C89" w:rsidRDefault="007E3D7A" w:rsidP="009D3113">
      <w:pPr>
        <w:numPr>
          <w:ilvl w:val="2"/>
          <w:numId w:val="21"/>
        </w:numPr>
        <w:spacing w:after="0"/>
        <w:rPr>
          <w:color w:val="auto"/>
        </w:rPr>
      </w:pPr>
      <w:r w:rsidRPr="00920C89">
        <w:rPr>
          <w:color w:val="auto"/>
        </w:rPr>
        <w:t>«Hvordan har dere vurdert nødvendighet og proporsjonalitet»</w:t>
      </w:r>
    </w:p>
    <w:p w14:paraId="0E519E70" w14:textId="2F5BB391" w:rsidR="00E16E19" w:rsidRPr="00920C89" w:rsidRDefault="00E16E19" w:rsidP="00E16E19">
      <w:pPr>
        <w:numPr>
          <w:ilvl w:val="1"/>
          <w:numId w:val="21"/>
        </w:numPr>
        <w:spacing w:after="0"/>
        <w:rPr>
          <w:color w:val="auto"/>
        </w:rPr>
      </w:pPr>
      <w:r w:rsidRPr="00920C89">
        <w:rPr>
          <w:color w:val="auto"/>
        </w:rPr>
        <w:t xml:space="preserve">Digitalt 2 timers dialog </w:t>
      </w:r>
      <w:r w:rsidR="00D867F6" w:rsidRPr="00920C89">
        <w:rPr>
          <w:color w:val="auto"/>
        </w:rPr>
        <w:t xml:space="preserve">med fremlegg. Må gjennomføres på engelsk. </w:t>
      </w:r>
    </w:p>
    <w:p w14:paraId="7AE494EC" w14:textId="6A69DAF5" w:rsidR="005D64DE" w:rsidRPr="00920C89" w:rsidRDefault="005D64DE" w:rsidP="00E16E19">
      <w:pPr>
        <w:numPr>
          <w:ilvl w:val="1"/>
          <w:numId w:val="21"/>
        </w:numPr>
        <w:spacing w:after="0"/>
        <w:rPr>
          <w:color w:val="auto"/>
        </w:rPr>
      </w:pPr>
      <w:r w:rsidRPr="00920C89">
        <w:rPr>
          <w:color w:val="auto"/>
        </w:rPr>
        <w:t>Forslag tidspunkt: Mellom 2-</w:t>
      </w:r>
      <w:r w:rsidR="009F7107" w:rsidRPr="00920C89">
        <w:rPr>
          <w:color w:val="auto"/>
        </w:rPr>
        <w:t>5 april</w:t>
      </w:r>
    </w:p>
    <w:p w14:paraId="09706777" w14:textId="1C32C845" w:rsidR="00A1554A" w:rsidRPr="00BE2552" w:rsidRDefault="00056DB2" w:rsidP="00512E3E">
      <w:pPr>
        <w:numPr>
          <w:ilvl w:val="0"/>
          <w:numId w:val="21"/>
        </w:numPr>
        <w:tabs>
          <w:tab w:val="num" w:pos="1440"/>
        </w:tabs>
        <w:spacing w:after="0"/>
        <w:rPr>
          <w:color w:val="auto"/>
        </w:rPr>
      </w:pPr>
      <w:r w:rsidRPr="00BE2552">
        <w:rPr>
          <w:color w:val="auto"/>
        </w:rPr>
        <w:t>Workshop med Datatilsynet</w:t>
      </w:r>
    </w:p>
    <w:p w14:paraId="0870C401" w14:textId="0B7DC4CE" w:rsidR="00512E3E" w:rsidRPr="00BE2552" w:rsidRDefault="002C61D9">
      <w:pPr>
        <w:numPr>
          <w:ilvl w:val="1"/>
          <w:numId w:val="21"/>
        </w:numPr>
        <w:spacing w:after="0"/>
        <w:rPr>
          <w:color w:val="auto"/>
        </w:rPr>
      </w:pPr>
      <w:r w:rsidRPr="00BE2552">
        <w:rPr>
          <w:color w:val="auto"/>
        </w:rPr>
        <w:t>Heldags workshop</w:t>
      </w:r>
      <w:r w:rsidR="0026570F" w:rsidRPr="00BE2552">
        <w:rPr>
          <w:color w:val="auto"/>
        </w:rPr>
        <w:t xml:space="preserve"> med tema (arbeidstitl</w:t>
      </w:r>
      <w:r w:rsidR="00AC2EF0" w:rsidRPr="00BE2552">
        <w:rPr>
          <w:color w:val="auto"/>
        </w:rPr>
        <w:t>er</w:t>
      </w:r>
      <w:r w:rsidR="0026570F" w:rsidRPr="00BE2552">
        <w:rPr>
          <w:color w:val="auto"/>
        </w:rPr>
        <w:t>)</w:t>
      </w:r>
      <w:r w:rsidRPr="00BE2552">
        <w:rPr>
          <w:color w:val="auto"/>
        </w:rPr>
        <w:t xml:space="preserve"> </w:t>
      </w:r>
      <w:r w:rsidR="00CF2680" w:rsidRPr="00BE2552">
        <w:rPr>
          <w:color w:val="auto"/>
        </w:rPr>
        <w:t xml:space="preserve">«Hva gjør vi når grunnmuren mangler?» </w:t>
      </w:r>
      <w:r w:rsidR="007A2495" w:rsidRPr="00BE2552">
        <w:rPr>
          <w:color w:val="auto"/>
        </w:rPr>
        <w:t>/ På veien til Orden i eget hus / «Fra gutterom til egen leilighet»</w:t>
      </w:r>
    </w:p>
    <w:p w14:paraId="0DBC42F3" w14:textId="25DA5770" w:rsidR="007A2495" w:rsidRPr="00BE2552" w:rsidRDefault="0026570F" w:rsidP="007A2495">
      <w:pPr>
        <w:numPr>
          <w:ilvl w:val="2"/>
          <w:numId w:val="21"/>
        </w:numPr>
        <w:spacing w:after="0"/>
        <w:rPr>
          <w:color w:val="auto"/>
        </w:rPr>
      </w:pPr>
      <w:r w:rsidRPr="00BE2552">
        <w:rPr>
          <w:color w:val="auto"/>
        </w:rPr>
        <w:t>Lag u</w:t>
      </w:r>
      <w:r w:rsidR="007A2495" w:rsidRPr="00BE2552">
        <w:rPr>
          <w:color w:val="auto"/>
        </w:rPr>
        <w:t>tfyllende beskrivelse</w:t>
      </w:r>
      <w:r w:rsidR="00C53D03" w:rsidRPr="00BE2552">
        <w:rPr>
          <w:color w:val="auto"/>
        </w:rPr>
        <w:t xml:space="preserve"> formål med workshop:</w:t>
      </w:r>
      <w:r w:rsidR="00424499" w:rsidRPr="00BE2552">
        <w:rPr>
          <w:color w:val="auto"/>
        </w:rPr>
        <w:t xml:space="preserve"> </w:t>
      </w:r>
    </w:p>
    <w:p w14:paraId="5F3893C3" w14:textId="44592E51" w:rsidR="00512E3E" w:rsidRPr="00BE2552" w:rsidRDefault="00196BE4" w:rsidP="00A41C02">
      <w:pPr>
        <w:numPr>
          <w:ilvl w:val="1"/>
          <w:numId w:val="21"/>
        </w:numPr>
        <w:spacing w:after="0"/>
        <w:rPr>
          <w:color w:val="auto"/>
        </w:rPr>
      </w:pPr>
      <w:r w:rsidRPr="00BE2552">
        <w:rPr>
          <w:color w:val="auto"/>
        </w:rPr>
        <w:t xml:space="preserve">Leveranse: </w:t>
      </w:r>
      <w:r w:rsidR="00DC1F96" w:rsidRPr="00BE2552">
        <w:rPr>
          <w:color w:val="auto"/>
        </w:rPr>
        <w:t>oppsummering</w:t>
      </w:r>
      <w:r w:rsidR="00656FA3" w:rsidRPr="00BE2552">
        <w:rPr>
          <w:color w:val="auto"/>
        </w:rPr>
        <w:t xml:space="preserve"> med klar anbefaling: </w:t>
      </w:r>
      <w:r w:rsidR="002C61D9" w:rsidRPr="00BE2552">
        <w:rPr>
          <w:color w:val="auto"/>
        </w:rPr>
        <w:t>«</w:t>
      </w:r>
      <w:r w:rsidR="00656FA3" w:rsidRPr="00BE2552">
        <w:rPr>
          <w:color w:val="auto"/>
          <w:u w:val="single"/>
        </w:rPr>
        <w:t>Gjør sånn</w:t>
      </w:r>
      <w:r w:rsidR="002C61D9" w:rsidRPr="00BE2552">
        <w:rPr>
          <w:b/>
          <w:bCs/>
          <w:color w:val="auto"/>
        </w:rPr>
        <w:t xml:space="preserve">» </w:t>
      </w:r>
    </w:p>
    <w:p w14:paraId="5693E999" w14:textId="25333BF5" w:rsidR="009F7107" w:rsidRPr="00BE2552" w:rsidRDefault="009F7107" w:rsidP="009F7107">
      <w:pPr>
        <w:numPr>
          <w:ilvl w:val="1"/>
          <w:numId w:val="21"/>
        </w:numPr>
        <w:spacing w:after="0"/>
        <w:rPr>
          <w:color w:val="auto"/>
          <w:lang w:val="nn-NO"/>
        </w:rPr>
      </w:pPr>
      <w:r w:rsidRPr="00BE2552">
        <w:rPr>
          <w:color w:val="auto"/>
          <w:lang w:val="nn-NO"/>
        </w:rPr>
        <w:t xml:space="preserve">Heldags </w:t>
      </w:r>
      <w:r w:rsidR="0026570F" w:rsidRPr="00BE2552">
        <w:rPr>
          <w:color w:val="auto"/>
          <w:lang w:val="nn-NO"/>
        </w:rPr>
        <w:t>workshop i Trondheim. Gjennomføres på norsk</w:t>
      </w:r>
    </w:p>
    <w:p w14:paraId="6265A569" w14:textId="5B237E82" w:rsidR="00444D77" w:rsidRPr="00BE2552" w:rsidRDefault="00444D77" w:rsidP="009F7107">
      <w:pPr>
        <w:numPr>
          <w:ilvl w:val="1"/>
          <w:numId w:val="21"/>
        </w:numPr>
        <w:spacing w:after="0"/>
        <w:rPr>
          <w:color w:val="auto"/>
        </w:rPr>
      </w:pPr>
      <w:r w:rsidRPr="00BE2552">
        <w:rPr>
          <w:color w:val="auto"/>
        </w:rPr>
        <w:t>Antall deltakere? [kan/bør vi invitere med representanter fra andre</w:t>
      </w:r>
      <w:r w:rsidR="00F3459F" w:rsidRPr="00BE2552">
        <w:rPr>
          <w:color w:val="auto"/>
        </w:rPr>
        <w:t xml:space="preserve"> interesserte parter?]</w:t>
      </w:r>
    </w:p>
    <w:p w14:paraId="5B1F307C" w14:textId="4D7E9330" w:rsidR="00512E3E" w:rsidRPr="00BE2552" w:rsidRDefault="009F7107" w:rsidP="00444D77">
      <w:pPr>
        <w:numPr>
          <w:ilvl w:val="1"/>
          <w:numId w:val="21"/>
        </w:numPr>
        <w:spacing w:after="0"/>
        <w:rPr>
          <w:color w:val="auto"/>
        </w:rPr>
      </w:pPr>
      <w:r w:rsidRPr="00BE2552">
        <w:rPr>
          <w:color w:val="auto"/>
        </w:rPr>
        <w:t xml:space="preserve">Forslag tidspunkt: Mellom </w:t>
      </w:r>
      <w:r w:rsidR="00444D77" w:rsidRPr="00BE2552">
        <w:rPr>
          <w:color w:val="auto"/>
        </w:rPr>
        <w:t>8</w:t>
      </w:r>
      <w:r w:rsidRPr="00BE2552">
        <w:rPr>
          <w:color w:val="auto"/>
        </w:rPr>
        <w:t>-</w:t>
      </w:r>
      <w:r w:rsidR="00444D77" w:rsidRPr="00BE2552">
        <w:rPr>
          <w:color w:val="auto"/>
        </w:rPr>
        <w:t>12</w:t>
      </w:r>
      <w:r w:rsidRPr="00BE2552">
        <w:rPr>
          <w:color w:val="auto"/>
        </w:rPr>
        <w:t xml:space="preserve"> april</w:t>
      </w:r>
    </w:p>
    <w:p w14:paraId="1FC0112A" w14:textId="5987DD29" w:rsidR="00512E3E" w:rsidRPr="00BE2552" w:rsidRDefault="00B14A71" w:rsidP="00512E3E">
      <w:pPr>
        <w:numPr>
          <w:ilvl w:val="0"/>
          <w:numId w:val="21"/>
        </w:numPr>
        <w:tabs>
          <w:tab w:val="num" w:pos="1440"/>
        </w:tabs>
        <w:spacing w:after="0"/>
        <w:rPr>
          <w:color w:val="auto"/>
        </w:rPr>
      </w:pPr>
      <w:r w:rsidRPr="00BE2552">
        <w:rPr>
          <w:color w:val="auto"/>
        </w:rPr>
        <w:t xml:space="preserve">Hovedleveranse «Dette er våre vurderinger» </w:t>
      </w:r>
    </w:p>
    <w:p w14:paraId="7105340B" w14:textId="3BD509D0" w:rsidR="002C2485" w:rsidRPr="00BE2552" w:rsidRDefault="004B35EC" w:rsidP="00512E3E">
      <w:pPr>
        <w:numPr>
          <w:ilvl w:val="1"/>
          <w:numId w:val="21"/>
        </w:numPr>
        <w:spacing w:after="0"/>
        <w:rPr>
          <w:color w:val="auto"/>
        </w:rPr>
      </w:pPr>
      <w:r w:rsidRPr="00BE2552">
        <w:rPr>
          <w:color w:val="auto"/>
        </w:rPr>
        <w:t xml:space="preserve">Leveransen inneholder: </w:t>
      </w:r>
    </w:p>
    <w:p w14:paraId="7B62475B" w14:textId="37C6C7FE" w:rsidR="004B35EC" w:rsidRPr="00BE2552" w:rsidRDefault="004B35EC" w:rsidP="004B35EC">
      <w:pPr>
        <w:numPr>
          <w:ilvl w:val="2"/>
          <w:numId w:val="21"/>
        </w:numPr>
        <w:spacing w:after="0"/>
        <w:rPr>
          <w:color w:val="auto"/>
        </w:rPr>
      </w:pPr>
      <w:r w:rsidRPr="00BE2552">
        <w:rPr>
          <w:color w:val="auto"/>
        </w:rPr>
        <w:t xml:space="preserve">DPIA testfase + «22 vurderinger» av mangelfullt innhold. </w:t>
      </w:r>
      <w:r w:rsidR="005451B2" w:rsidRPr="00BE2552">
        <w:rPr>
          <w:color w:val="auto"/>
        </w:rPr>
        <w:t>Vurderingen</w:t>
      </w:r>
      <w:r w:rsidR="00A16CAF" w:rsidRPr="00BE2552">
        <w:rPr>
          <w:color w:val="auto"/>
        </w:rPr>
        <w:t>e</w:t>
      </w:r>
      <w:r w:rsidR="005451B2" w:rsidRPr="00BE2552">
        <w:rPr>
          <w:color w:val="auto"/>
        </w:rPr>
        <w:t xml:space="preserve"> er utarbeidet </w:t>
      </w:r>
      <w:r w:rsidR="002D4205" w:rsidRPr="00BE2552">
        <w:rPr>
          <w:color w:val="auto"/>
        </w:rPr>
        <w:t>i fellesskap med andre</w:t>
      </w:r>
      <w:r w:rsidR="00A16CAF" w:rsidRPr="00BE2552">
        <w:rPr>
          <w:color w:val="auto"/>
        </w:rPr>
        <w:t xml:space="preserve"> og er bygd på en felles lest med en «utenfra-vurdering» og </w:t>
      </w:r>
      <w:r w:rsidR="004A3DF0" w:rsidRPr="00BE2552">
        <w:rPr>
          <w:color w:val="auto"/>
        </w:rPr>
        <w:t xml:space="preserve">Personvernombudets anbefaling. </w:t>
      </w:r>
    </w:p>
    <w:p w14:paraId="2F5BAD26" w14:textId="6C5BFBBA" w:rsidR="00E01DFF" w:rsidRPr="00BE2552" w:rsidRDefault="00E01DFF" w:rsidP="004B35EC">
      <w:pPr>
        <w:numPr>
          <w:ilvl w:val="2"/>
          <w:numId w:val="21"/>
        </w:numPr>
        <w:spacing w:after="0"/>
        <w:rPr>
          <w:color w:val="auto"/>
        </w:rPr>
      </w:pPr>
      <w:r w:rsidRPr="00BE2552">
        <w:rPr>
          <w:color w:val="auto"/>
        </w:rPr>
        <w:t>Retningslinjer for bruk av generativ kunstig intelligens</w:t>
      </w:r>
    </w:p>
    <w:p w14:paraId="477463FD" w14:textId="2A51D0B6" w:rsidR="00E01DFF" w:rsidRPr="00BE2552" w:rsidRDefault="00C8493A" w:rsidP="004B35EC">
      <w:pPr>
        <w:numPr>
          <w:ilvl w:val="2"/>
          <w:numId w:val="21"/>
        </w:numPr>
        <w:spacing w:after="0"/>
        <w:rPr>
          <w:color w:val="auto"/>
        </w:rPr>
      </w:pPr>
      <w:r w:rsidRPr="0D3B8B24">
        <w:rPr>
          <w:color w:val="auto"/>
        </w:rPr>
        <w:t xml:space="preserve">Teknisk sjekkliste «gjør sånn for å bli Copilot Ready» basert på Datatilsynets </w:t>
      </w:r>
      <w:r w:rsidR="002B2B36" w:rsidRPr="0D3B8B24">
        <w:rPr>
          <w:color w:val="auto"/>
        </w:rPr>
        <w:t>mal for programvareutvikling med innebygd personvern</w:t>
      </w:r>
    </w:p>
    <w:p w14:paraId="56A3FAE0" w14:textId="2FBE4236" w:rsidR="126C7B03" w:rsidRDefault="126C7B03" w:rsidP="0D3B8B24">
      <w:pPr>
        <w:numPr>
          <w:ilvl w:val="1"/>
          <w:numId w:val="21"/>
        </w:numPr>
        <w:spacing w:after="0" w:line="259" w:lineRule="auto"/>
        <w:rPr>
          <w:color w:val="auto"/>
        </w:rPr>
      </w:pPr>
      <w:r w:rsidRPr="0D3B8B24">
        <w:rPr>
          <w:color w:val="auto"/>
        </w:rPr>
        <w:t>Presentere tilbakemeldinger og status på fagseminar 23. mai</w:t>
      </w:r>
    </w:p>
    <w:p w14:paraId="4EE23375" w14:textId="525F129C" w:rsidR="126C7B03" w:rsidRDefault="126C7B03" w:rsidP="0D3B8B24">
      <w:pPr>
        <w:numPr>
          <w:ilvl w:val="1"/>
          <w:numId w:val="21"/>
        </w:numPr>
        <w:spacing w:after="0" w:line="259" w:lineRule="auto"/>
      </w:pPr>
      <w:r w:rsidRPr="0D3B8B24">
        <w:rPr>
          <w:color w:val="auto"/>
        </w:rPr>
        <w:t>Intern kvalitetssjekk av DPIA og 22 vurderinger innen 1 juni</w:t>
      </w:r>
    </w:p>
    <w:p w14:paraId="2A7001E7" w14:textId="3C7D2C61" w:rsidR="00512E3E" w:rsidRPr="00BE2552" w:rsidRDefault="00512E3E" w:rsidP="00701E16">
      <w:pPr>
        <w:numPr>
          <w:ilvl w:val="1"/>
          <w:numId w:val="21"/>
        </w:numPr>
        <w:spacing w:after="0"/>
        <w:rPr>
          <w:color w:val="auto"/>
        </w:rPr>
      </w:pPr>
      <w:r w:rsidRPr="0D3B8B24">
        <w:rPr>
          <w:color w:val="auto"/>
        </w:rPr>
        <w:t xml:space="preserve">Ferdigstille </w:t>
      </w:r>
      <w:r w:rsidR="00701E16" w:rsidRPr="0D3B8B24">
        <w:rPr>
          <w:color w:val="auto"/>
        </w:rPr>
        <w:t xml:space="preserve">innhold til </w:t>
      </w:r>
      <w:r w:rsidRPr="0D3B8B24">
        <w:rPr>
          <w:color w:val="auto"/>
        </w:rPr>
        <w:t xml:space="preserve">verktøykasse </w:t>
      </w:r>
      <w:r w:rsidR="00701E16" w:rsidRPr="0D3B8B24">
        <w:rPr>
          <w:color w:val="auto"/>
        </w:rPr>
        <w:t xml:space="preserve">på nett innen </w:t>
      </w:r>
      <w:r w:rsidR="6D48279C" w:rsidRPr="0D3B8B24">
        <w:rPr>
          <w:color w:val="auto"/>
        </w:rPr>
        <w:t>20</w:t>
      </w:r>
      <w:r w:rsidRPr="0D3B8B24">
        <w:rPr>
          <w:color w:val="auto"/>
        </w:rPr>
        <w:t>. juni</w:t>
      </w:r>
    </w:p>
    <w:p w14:paraId="00B039ED" w14:textId="77777777" w:rsidR="009C4D1A" w:rsidRPr="00920C89" w:rsidRDefault="009C4D1A" w:rsidP="00540A8E">
      <w:pPr>
        <w:tabs>
          <w:tab w:val="num" w:pos="1440"/>
        </w:tabs>
        <w:spacing w:after="0"/>
        <w:rPr>
          <w:i/>
          <w:iCs/>
          <w:color w:val="auto"/>
        </w:rPr>
      </w:pPr>
    </w:p>
    <w:p w14:paraId="2CC503E5" w14:textId="77777777" w:rsidR="00540A8E" w:rsidRPr="00920C89" w:rsidRDefault="00540A8E" w:rsidP="00540A8E">
      <w:pPr>
        <w:tabs>
          <w:tab w:val="num" w:pos="1440"/>
        </w:tabs>
        <w:spacing w:after="0"/>
        <w:rPr>
          <w:color w:val="auto"/>
        </w:rPr>
      </w:pPr>
    </w:p>
    <w:p w14:paraId="1D3341BC" w14:textId="5475746D" w:rsidR="00540A8E" w:rsidRPr="00920C89" w:rsidRDefault="00540A8E" w:rsidP="00540A8E">
      <w:pPr>
        <w:pStyle w:val="Heading2"/>
        <w:ind w:left="709"/>
      </w:pPr>
      <w:bookmarkStart w:id="3" w:name="_Toc166069478"/>
      <w:r w:rsidRPr="00920C89">
        <w:t xml:space="preserve">Delprosjekt 2 – Hvordan </w:t>
      </w:r>
      <w:r w:rsidR="00CC6F97" w:rsidRPr="00920C89">
        <w:t xml:space="preserve">kan det offentlige </w:t>
      </w:r>
      <w:r w:rsidRPr="00920C89">
        <w:t xml:space="preserve">ta i bruk </w:t>
      </w:r>
      <w:r w:rsidR="00CC6F97" w:rsidRPr="00920C89">
        <w:t>KI-verktøy</w:t>
      </w:r>
      <w:r w:rsidRPr="00920C89">
        <w:t>?</w:t>
      </w:r>
      <w:bookmarkEnd w:id="3"/>
      <w:r w:rsidRPr="00920C89">
        <w:t xml:space="preserve"> </w:t>
      </w:r>
    </w:p>
    <w:p w14:paraId="526D7F18" w14:textId="77777777" w:rsidR="00540A8E" w:rsidRPr="00920C89" w:rsidRDefault="00540A8E" w:rsidP="00540A8E">
      <w:pPr>
        <w:tabs>
          <w:tab w:val="num" w:pos="1440"/>
        </w:tabs>
        <w:spacing w:after="0"/>
        <w:rPr>
          <w:color w:val="auto"/>
        </w:rPr>
      </w:pPr>
      <w:r w:rsidRPr="00920C89">
        <w:rPr>
          <w:color w:val="auto"/>
        </w:rPr>
        <w:t xml:space="preserve">NTNU ønsker å øke oppmerksomheten på viktigheten av å tenke innebygd personvern i prosessen når IKT-verktøy skal anskaffes. I dag er det ofte leverandørene som styrer utviklingen, og NTNU og andre offentlige instanser må leve med de vilkår og premisser leverandørene setter i utviklingen av sine verktøy. Å følge opp for eksempel «dynamiske kontrakter» med store internasjonale skyleverandører, kan være utfordrende både for små og store organisasjoner. Praksisen med for eksempel «opt out»-løsninger (bruker må aktivt følge med på og selv skru av funksjonalitet som øker personvernulempe) bør utfordres tidlig i anskaffelsesprosessen. </w:t>
      </w:r>
    </w:p>
    <w:p w14:paraId="4DB1A598" w14:textId="77777777" w:rsidR="00540A8E" w:rsidRPr="00920C89" w:rsidRDefault="00540A8E" w:rsidP="00540A8E">
      <w:pPr>
        <w:tabs>
          <w:tab w:val="num" w:pos="1440"/>
        </w:tabs>
        <w:spacing w:after="0"/>
        <w:rPr>
          <w:color w:val="auto"/>
        </w:rPr>
      </w:pPr>
    </w:p>
    <w:p w14:paraId="332A84F2" w14:textId="77777777" w:rsidR="00540A8E" w:rsidRPr="00920C89" w:rsidRDefault="00540A8E" w:rsidP="00540A8E">
      <w:pPr>
        <w:tabs>
          <w:tab w:val="num" w:pos="1440"/>
        </w:tabs>
        <w:spacing w:after="0"/>
        <w:rPr>
          <w:color w:val="auto"/>
        </w:rPr>
      </w:pPr>
      <w:r w:rsidRPr="00920C89">
        <w:rPr>
          <w:color w:val="auto"/>
        </w:rPr>
        <w:t xml:space="preserve">NTNU (som mange andre organisasjoner) har en avtale med Microsoft, men opplever at den reelle påvirkningskraften ligger i anskaffelsesprosessen. Det er da man kan stille krav til at nye IT-systemer skal støtte operasjonelt personvern, og ikke at personvernvurderingene først gjøres mot slutten av anskaffelsen. For å hjelpe til med hvordan en organisasjon bør tenke ønsker NTNU å utarbeide generelle krav som kan stilles i en anskaffelsesprosess slik at operasjonelt personvern faktisk blir operasjonelt. </w:t>
      </w:r>
    </w:p>
    <w:p w14:paraId="013B11C2" w14:textId="77777777" w:rsidR="00540A8E" w:rsidRPr="00920C89" w:rsidRDefault="00540A8E" w:rsidP="00540A8E">
      <w:pPr>
        <w:tabs>
          <w:tab w:val="num" w:pos="1440"/>
        </w:tabs>
        <w:spacing w:after="0"/>
        <w:rPr>
          <w:color w:val="auto"/>
        </w:rPr>
      </w:pPr>
    </w:p>
    <w:p w14:paraId="5224EAC9" w14:textId="77777777" w:rsidR="00540A8E" w:rsidRPr="00920C89" w:rsidRDefault="00540A8E" w:rsidP="00540A8E">
      <w:pPr>
        <w:tabs>
          <w:tab w:val="num" w:pos="1440"/>
        </w:tabs>
        <w:spacing w:after="0"/>
        <w:rPr>
          <w:color w:val="auto"/>
        </w:rPr>
      </w:pPr>
      <w:r w:rsidRPr="00920C89">
        <w:rPr>
          <w:color w:val="auto"/>
        </w:rPr>
        <w:t xml:space="preserve">En viktig del av dette delprosjektet blir også å gjenbruke allerede etablerte samarbeidsarenaer. NTNU har i dag en tett og god samarbeidsrelasjon med Microsoft, og denne arenaen kan danne et utgangspunkt for en bredere samarbeidsarena. NTNU antar at leverandører generelt, ikke bare Microsoft, er interessert i å være med på å skape en felles forståelse for hva som er viktig for offentlige virksomheter å ha på plass i anskaffelser av verktøy basert på kunstig intelligens, da dette stimulerer til økt konkurranseevne i markedet. </w:t>
      </w:r>
    </w:p>
    <w:p w14:paraId="1679D158" w14:textId="77777777" w:rsidR="008574DD" w:rsidRPr="00920C89" w:rsidRDefault="008574DD" w:rsidP="00540A8E">
      <w:pPr>
        <w:tabs>
          <w:tab w:val="num" w:pos="1440"/>
        </w:tabs>
        <w:spacing w:after="0"/>
        <w:rPr>
          <w:color w:val="auto"/>
        </w:rPr>
      </w:pPr>
    </w:p>
    <w:p w14:paraId="78490209" w14:textId="6BA60B2E" w:rsidR="008574DD" w:rsidRPr="00920C89" w:rsidRDefault="008574DD" w:rsidP="008574DD">
      <w:pPr>
        <w:tabs>
          <w:tab w:val="num" w:pos="1440"/>
        </w:tabs>
        <w:spacing w:after="0"/>
        <w:rPr>
          <w:i/>
          <w:iCs/>
          <w:color w:val="auto"/>
        </w:rPr>
      </w:pPr>
      <w:r w:rsidRPr="00920C89">
        <w:rPr>
          <w:i/>
          <w:iCs/>
          <w:color w:val="auto"/>
        </w:rPr>
        <w:t xml:space="preserve">Målsetning delprosjekt 2: </w:t>
      </w:r>
      <w:r w:rsidR="007B22C1">
        <w:rPr>
          <w:i/>
          <w:iCs/>
          <w:color w:val="auto"/>
        </w:rPr>
        <w:t>D</w:t>
      </w:r>
      <w:r w:rsidRPr="00920C89">
        <w:rPr>
          <w:i/>
          <w:iCs/>
          <w:color w:val="auto"/>
        </w:rPr>
        <w:t xml:space="preserve">ette delprosjektet </w:t>
      </w:r>
      <w:r w:rsidR="007B22C1">
        <w:rPr>
          <w:i/>
          <w:iCs/>
          <w:color w:val="auto"/>
        </w:rPr>
        <w:t xml:space="preserve">skal </w:t>
      </w:r>
      <w:r w:rsidRPr="00920C89">
        <w:rPr>
          <w:i/>
          <w:iCs/>
          <w:color w:val="auto"/>
        </w:rPr>
        <w:t xml:space="preserve">utvikle informasjonsmateriell om hvordan organisasjoner i offentlig sektor kan påvirke leverandører til </w:t>
      </w:r>
      <w:r w:rsidR="00D67D10">
        <w:rPr>
          <w:i/>
          <w:iCs/>
          <w:color w:val="auto"/>
        </w:rPr>
        <w:t xml:space="preserve">bedre </w:t>
      </w:r>
      <w:r w:rsidRPr="00920C89">
        <w:rPr>
          <w:i/>
          <w:iCs/>
          <w:color w:val="auto"/>
        </w:rPr>
        <w:t xml:space="preserve">å </w:t>
      </w:r>
      <w:r w:rsidR="00D67D10">
        <w:rPr>
          <w:i/>
          <w:iCs/>
          <w:color w:val="auto"/>
        </w:rPr>
        <w:t xml:space="preserve">vurdere andre faktorer enn økonomi </w:t>
      </w:r>
      <w:r w:rsidRPr="00920C89">
        <w:rPr>
          <w:i/>
          <w:iCs/>
          <w:color w:val="auto"/>
        </w:rPr>
        <w:t>tidlig i utvikling av nye tjenester hvor kunstig intelligens benyttes</w:t>
      </w:r>
      <w:r w:rsidR="00F969DC" w:rsidRPr="00920C89">
        <w:rPr>
          <w:i/>
          <w:iCs/>
          <w:color w:val="auto"/>
        </w:rPr>
        <w:t>.</w:t>
      </w:r>
      <w:r w:rsidR="00D67D10">
        <w:rPr>
          <w:i/>
          <w:iCs/>
          <w:color w:val="auto"/>
        </w:rPr>
        <w:t xml:space="preserve"> Andre faktorer kan være </w:t>
      </w:r>
      <w:r w:rsidR="00D67D10" w:rsidRPr="00920C89">
        <w:rPr>
          <w:i/>
          <w:iCs/>
          <w:color w:val="auto"/>
        </w:rPr>
        <w:t>operasjonelt personvern</w:t>
      </w:r>
      <w:r w:rsidR="00D67D10">
        <w:rPr>
          <w:i/>
          <w:iCs/>
          <w:color w:val="auto"/>
        </w:rPr>
        <w:t xml:space="preserve">, </w:t>
      </w:r>
      <w:r w:rsidR="003B1407">
        <w:rPr>
          <w:i/>
          <w:iCs/>
          <w:color w:val="auto"/>
        </w:rPr>
        <w:t xml:space="preserve">informasjonssikkerhet, </w:t>
      </w:r>
      <w:r w:rsidR="00D67D10">
        <w:rPr>
          <w:i/>
          <w:iCs/>
          <w:color w:val="auto"/>
        </w:rPr>
        <w:t>etikk, bærekra</w:t>
      </w:r>
      <w:r w:rsidR="003B1407">
        <w:rPr>
          <w:i/>
          <w:iCs/>
          <w:color w:val="auto"/>
        </w:rPr>
        <w:t xml:space="preserve">ft, informasjonskompetanse osv. </w:t>
      </w:r>
      <w:r w:rsidR="00F969DC" w:rsidRPr="00920C89">
        <w:rPr>
          <w:i/>
          <w:iCs/>
          <w:color w:val="auto"/>
        </w:rPr>
        <w:t xml:space="preserve"> </w:t>
      </w:r>
    </w:p>
    <w:p w14:paraId="67B94E7D" w14:textId="77777777" w:rsidR="009D6BA7" w:rsidRPr="00920C89" w:rsidRDefault="009D6BA7" w:rsidP="00540A8E">
      <w:pPr>
        <w:tabs>
          <w:tab w:val="num" w:pos="1440"/>
        </w:tabs>
        <w:spacing w:after="0"/>
        <w:rPr>
          <w:color w:val="auto"/>
        </w:rPr>
      </w:pPr>
    </w:p>
    <w:p w14:paraId="10A26324" w14:textId="77777777" w:rsidR="00567A90" w:rsidRPr="00920C89" w:rsidRDefault="00567A90" w:rsidP="00567A90">
      <w:pPr>
        <w:tabs>
          <w:tab w:val="num" w:pos="1440"/>
        </w:tabs>
        <w:spacing w:after="0"/>
        <w:rPr>
          <w:color w:val="auto"/>
        </w:rPr>
      </w:pPr>
    </w:p>
    <w:p w14:paraId="40C20776" w14:textId="77777777" w:rsidR="00567A90" w:rsidRPr="00920C89" w:rsidRDefault="00567A90" w:rsidP="00057C6C">
      <w:pPr>
        <w:pStyle w:val="Heading3"/>
        <w:ind w:left="709"/>
      </w:pPr>
      <w:bookmarkStart w:id="4" w:name="_Toc166069479"/>
      <w:r w:rsidRPr="00920C89">
        <w:t>Beskrivelse av arbeidspakke</w:t>
      </w:r>
      <w:bookmarkEnd w:id="4"/>
    </w:p>
    <w:p w14:paraId="6EA51A39" w14:textId="77777777" w:rsidR="00567A90" w:rsidRPr="00920C89" w:rsidRDefault="00567A90" w:rsidP="00567A90">
      <w:pPr>
        <w:tabs>
          <w:tab w:val="num" w:pos="1440"/>
        </w:tabs>
        <w:spacing w:after="0"/>
        <w:rPr>
          <w:color w:val="auto"/>
        </w:rPr>
      </w:pPr>
      <w:r w:rsidRPr="00920C89">
        <w:rPr>
          <w:color w:val="auto"/>
        </w:rPr>
        <w:t>Nedenfor har vi utarbeidet en detaljert arbeidspakkebeskrivelse og foreslåtte tidsfrister</w:t>
      </w:r>
    </w:p>
    <w:p w14:paraId="621677C1" w14:textId="77777777" w:rsidR="00A45214" w:rsidRDefault="00512E3E" w:rsidP="00A45214">
      <w:pPr>
        <w:numPr>
          <w:ilvl w:val="0"/>
          <w:numId w:val="23"/>
        </w:numPr>
        <w:tabs>
          <w:tab w:val="num" w:pos="1440"/>
        </w:tabs>
        <w:spacing w:after="0"/>
        <w:rPr>
          <w:color w:val="auto"/>
        </w:rPr>
      </w:pPr>
      <w:r w:rsidRPr="00512E3E">
        <w:rPr>
          <w:color w:val="auto"/>
        </w:rPr>
        <w:t xml:space="preserve">Oppstart </w:t>
      </w:r>
      <w:r w:rsidR="00A45214" w:rsidRPr="00920C89">
        <w:rPr>
          <w:color w:val="auto"/>
        </w:rPr>
        <w:t xml:space="preserve">delprosjekt 1. </w:t>
      </w:r>
      <w:r w:rsidRPr="00512E3E">
        <w:rPr>
          <w:color w:val="auto"/>
        </w:rPr>
        <w:t>februar</w:t>
      </w:r>
      <w:r w:rsidR="00A45214" w:rsidRPr="00920C89">
        <w:rPr>
          <w:color w:val="auto"/>
        </w:rPr>
        <w:t xml:space="preserve"> 2024</w:t>
      </w:r>
    </w:p>
    <w:p w14:paraId="4FAB2B06" w14:textId="2A260B40" w:rsidR="00175CA4" w:rsidRDefault="00E17726" w:rsidP="00567A90">
      <w:pPr>
        <w:numPr>
          <w:ilvl w:val="0"/>
          <w:numId w:val="23"/>
        </w:numPr>
        <w:tabs>
          <w:tab w:val="num" w:pos="1440"/>
        </w:tabs>
        <w:spacing w:after="0"/>
        <w:rPr>
          <w:color w:val="auto"/>
        </w:rPr>
      </w:pPr>
      <w:r>
        <w:rPr>
          <w:color w:val="auto"/>
        </w:rPr>
        <w:t xml:space="preserve">Gjennomføre </w:t>
      </w:r>
      <w:r w:rsidR="00A36FAA">
        <w:rPr>
          <w:color w:val="auto"/>
        </w:rPr>
        <w:t>vurdering</w:t>
      </w:r>
      <w:r w:rsidR="0071747C">
        <w:rPr>
          <w:color w:val="auto"/>
        </w:rPr>
        <w:t xml:space="preserve"> (</w:t>
      </w:r>
      <w:r w:rsidR="00181F83">
        <w:rPr>
          <w:color w:val="auto"/>
        </w:rPr>
        <w:t>selskapsgjennomgang</w:t>
      </w:r>
      <w:r w:rsidR="0071747C">
        <w:rPr>
          <w:color w:val="auto"/>
        </w:rPr>
        <w:t>)</w:t>
      </w:r>
      <w:r w:rsidR="00A36FAA">
        <w:rPr>
          <w:color w:val="auto"/>
        </w:rPr>
        <w:t xml:space="preserve"> av </w:t>
      </w:r>
      <w:r w:rsidR="0071747C">
        <w:rPr>
          <w:color w:val="auto"/>
        </w:rPr>
        <w:t xml:space="preserve">NTNUs avtaler </w:t>
      </w:r>
      <w:r w:rsidR="00A45214">
        <w:rPr>
          <w:color w:val="auto"/>
        </w:rPr>
        <w:t xml:space="preserve">i </w:t>
      </w:r>
      <w:r w:rsidR="00507BF6">
        <w:rPr>
          <w:color w:val="auto"/>
        </w:rPr>
        <w:t>Microsoft-økosystemet</w:t>
      </w:r>
    </w:p>
    <w:p w14:paraId="25CAC445" w14:textId="28113557" w:rsidR="00A45214" w:rsidRDefault="00A45214" w:rsidP="00567A90">
      <w:pPr>
        <w:numPr>
          <w:ilvl w:val="0"/>
          <w:numId w:val="23"/>
        </w:numPr>
        <w:tabs>
          <w:tab w:val="num" w:pos="1440"/>
        </w:tabs>
        <w:spacing w:after="0"/>
        <w:rPr>
          <w:color w:val="auto"/>
        </w:rPr>
      </w:pPr>
      <w:r>
        <w:rPr>
          <w:color w:val="auto"/>
        </w:rPr>
        <w:t xml:space="preserve">Utarbeide utkast og innhold til </w:t>
      </w:r>
      <w:r w:rsidR="00D506E5">
        <w:rPr>
          <w:color w:val="auto"/>
        </w:rPr>
        <w:t>«</w:t>
      </w:r>
      <w:r>
        <w:rPr>
          <w:color w:val="auto"/>
        </w:rPr>
        <w:t>vurderingsrammeverk</w:t>
      </w:r>
      <w:r w:rsidR="00D506E5">
        <w:rPr>
          <w:color w:val="auto"/>
        </w:rPr>
        <w:t>»</w:t>
      </w:r>
      <w:r>
        <w:rPr>
          <w:color w:val="auto"/>
        </w:rPr>
        <w:t xml:space="preserve"> </w:t>
      </w:r>
      <w:r w:rsidR="00585F90">
        <w:rPr>
          <w:color w:val="auto"/>
        </w:rPr>
        <w:t>innen 15. april</w:t>
      </w:r>
    </w:p>
    <w:p w14:paraId="5E8CD195" w14:textId="770EE564" w:rsidR="00175CA4" w:rsidRPr="00057C6C" w:rsidRDefault="00175CA4" w:rsidP="00175CA4">
      <w:pPr>
        <w:numPr>
          <w:ilvl w:val="0"/>
          <w:numId w:val="23"/>
        </w:numPr>
        <w:tabs>
          <w:tab w:val="num" w:pos="1440"/>
        </w:tabs>
        <w:spacing w:after="0"/>
        <w:rPr>
          <w:color w:val="auto"/>
        </w:rPr>
      </w:pPr>
      <w:r w:rsidRPr="00057C6C">
        <w:rPr>
          <w:color w:val="auto"/>
        </w:rPr>
        <w:t>Workshop med Datatilsynet</w:t>
      </w:r>
      <w:r w:rsidR="00E7256A" w:rsidRPr="00057C6C">
        <w:rPr>
          <w:color w:val="auto"/>
        </w:rPr>
        <w:t xml:space="preserve">, DFØ, Sikt og NTNU (Innkjøp) </w:t>
      </w:r>
    </w:p>
    <w:p w14:paraId="5B513052" w14:textId="6C7E67F4" w:rsidR="00175CA4" w:rsidRPr="00057C6C" w:rsidRDefault="00175CA4" w:rsidP="00175CA4">
      <w:pPr>
        <w:numPr>
          <w:ilvl w:val="1"/>
          <w:numId w:val="23"/>
        </w:numPr>
        <w:spacing w:after="0"/>
        <w:rPr>
          <w:color w:val="auto"/>
        </w:rPr>
      </w:pPr>
      <w:r w:rsidRPr="00057C6C">
        <w:rPr>
          <w:color w:val="auto"/>
        </w:rPr>
        <w:t xml:space="preserve">Heldags workshop med tema (arbeidstittel) </w:t>
      </w:r>
      <w:r w:rsidR="00E7256A" w:rsidRPr="00057C6C">
        <w:rPr>
          <w:color w:val="auto"/>
        </w:rPr>
        <w:t xml:space="preserve">«Hvordan stiller vi krav </w:t>
      </w:r>
      <w:r w:rsidR="00A3034A" w:rsidRPr="00057C6C">
        <w:rPr>
          <w:color w:val="auto"/>
        </w:rPr>
        <w:t xml:space="preserve">til leverandører» / «Hvordan lager vi gode </w:t>
      </w:r>
      <w:r w:rsidR="009254AD" w:rsidRPr="00057C6C">
        <w:rPr>
          <w:color w:val="auto"/>
        </w:rPr>
        <w:t>rammeverk</w:t>
      </w:r>
      <w:r w:rsidR="00A3034A" w:rsidRPr="00057C6C">
        <w:rPr>
          <w:color w:val="auto"/>
        </w:rPr>
        <w:t xml:space="preserve"> for morgendagen?»</w:t>
      </w:r>
    </w:p>
    <w:p w14:paraId="54B7A8E8" w14:textId="007B2B53" w:rsidR="00175CA4" w:rsidRPr="00057C6C" w:rsidRDefault="00175CA4" w:rsidP="00175CA4">
      <w:pPr>
        <w:numPr>
          <w:ilvl w:val="2"/>
          <w:numId w:val="23"/>
        </w:numPr>
        <w:spacing w:after="0"/>
        <w:rPr>
          <w:color w:val="auto"/>
        </w:rPr>
      </w:pPr>
      <w:r w:rsidRPr="00057C6C">
        <w:rPr>
          <w:color w:val="auto"/>
        </w:rPr>
        <w:t>Lag utfyllende beskrivelse formål med workshop:</w:t>
      </w:r>
    </w:p>
    <w:p w14:paraId="12A48F66" w14:textId="240C1D2D" w:rsidR="00AC15A3" w:rsidRPr="00057C6C" w:rsidRDefault="00611BFA" w:rsidP="00AC15A3">
      <w:pPr>
        <w:numPr>
          <w:ilvl w:val="3"/>
          <w:numId w:val="23"/>
        </w:numPr>
        <w:spacing w:after="0"/>
        <w:rPr>
          <w:color w:val="auto"/>
        </w:rPr>
      </w:pPr>
      <w:r w:rsidRPr="00057C6C">
        <w:rPr>
          <w:color w:val="auto"/>
        </w:rPr>
        <w:t>Økt forståelse/erkjennelse av «formål og midler» når institusjoner bruker rammeavtaler</w:t>
      </w:r>
    </w:p>
    <w:p w14:paraId="6FBF8C0C" w14:textId="5D3E0DC2" w:rsidR="00611BFA" w:rsidRPr="00057C6C" w:rsidRDefault="00374099" w:rsidP="00AC15A3">
      <w:pPr>
        <w:numPr>
          <w:ilvl w:val="3"/>
          <w:numId w:val="23"/>
        </w:numPr>
        <w:spacing w:after="0"/>
        <w:rPr>
          <w:color w:val="auto"/>
        </w:rPr>
      </w:pPr>
      <w:r w:rsidRPr="00057C6C">
        <w:rPr>
          <w:color w:val="auto"/>
        </w:rPr>
        <w:t xml:space="preserve">Økt </w:t>
      </w:r>
      <w:r w:rsidR="009E1BF3" w:rsidRPr="00057C6C">
        <w:rPr>
          <w:color w:val="auto"/>
        </w:rPr>
        <w:t xml:space="preserve">tydeliggjøring av </w:t>
      </w:r>
      <w:r w:rsidRPr="00057C6C">
        <w:rPr>
          <w:color w:val="auto"/>
        </w:rPr>
        <w:t>veiledningsplikt</w:t>
      </w:r>
      <w:r w:rsidR="009E1BF3" w:rsidRPr="00057C6C">
        <w:rPr>
          <w:color w:val="auto"/>
        </w:rPr>
        <w:t xml:space="preserve"> </w:t>
      </w:r>
      <w:r w:rsidR="00230042" w:rsidRPr="00057C6C">
        <w:rPr>
          <w:color w:val="auto"/>
        </w:rPr>
        <w:t>når institusjoner tilbyr rammeavtaler</w:t>
      </w:r>
    </w:p>
    <w:p w14:paraId="24D7B46F" w14:textId="59CFAF91" w:rsidR="00175CA4" w:rsidRPr="00057C6C" w:rsidRDefault="00175CA4" w:rsidP="00175CA4">
      <w:pPr>
        <w:numPr>
          <w:ilvl w:val="1"/>
          <w:numId w:val="23"/>
        </w:numPr>
        <w:spacing w:after="0"/>
        <w:rPr>
          <w:color w:val="auto"/>
        </w:rPr>
      </w:pPr>
      <w:r w:rsidRPr="00057C6C">
        <w:rPr>
          <w:color w:val="auto"/>
        </w:rPr>
        <w:t xml:space="preserve">Leveranse: </w:t>
      </w:r>
      <w:r w:rsidR="00363D62" w:rsidRPr="00057C6C">
        <w:rPr>
          <w:color w:val="auto"/>
        </w:rPr>
        <w:t>Erfaringsutveksling</w:t>
      </w:r>
    </w:p>
    <w:p w14:paraId="0231CC3D" w14:textId="38B62FAA" w:rsidR="00175CA4" w:rsidRPr="00057C6C" w:rsidRDefault="00175CA4" w:rsidP="00175CA4">
      <w:pPr>
        <w:numPr>
          <w:ilvl w:val="1"/>
          <w:numId w:val="23"/>
        </w:numPr>
        <w:spacing w:after="0"/>
        <w:rPr>
          <w:color w:val="auto"/>
          <w:lang w:val="nn-NO"/>
        </w:rPr>
      </w:pPr>
      <w:r w:rsidRPr="00057C6C">
        <w:rPr>
          <w:color w:val="auto"/>
          <w:lang w:val="nn-NO"/>
        </w:rPr>
        <w:t>Heldags workshop i Trondheim</w:t>
      </w:r>
      <w:r w:rsidR="001B5E38" w:rsidRPr="00057C6C">
        <w:rPr>
          <w:color w:val="auto"/>
          <w:lang w:val="nn-NO"/>
        </w:rPr>
        <w:t>/Oslo</w:t>
      </w:r>
      <w:r w:rsidRPr="00057C6C">
        <w:rPr>
          <w:color w:val="auto"/>
          <w:lang w:val="nn-NO"/>
        </w:rPr>
        <w:t>. Gjennomføres på norsk</w:t>
      </w:r>
      <w:r w:rsidR="0030753D" w:rsidRPr="00057C6C">
        <w:rPr>
          <w:color w:val="auto"/>
          <w:lang w:val="nn-NO"/>
        </w:rPr>
        <w:t>.</w:t>
      </w:r>
    </w:p>
    <w:p w14:paraId="4B74DF54" w14:textId="77777777" w:rsidR="00175CA4" w:rsidRPr="00057C6C" w:rsidRDefault="00175CA4" w:rsidP="00175CA4">
      <w:pPr>
        <w:numPr>
          <w:ilvl w:val="1"/>
          <w:numId w:val="23"/>
        </w:numPr>
        <w:spacing w:after="0"/>
        <w:rPr>
          <w:color w:val="auto"/>
        </w:rPr>
      </w:pPr>
      <w:r w:rsidRPr="00057C6C">
        <w:rPr>
          <w:color w:val="auto"/>
        </w:rPr>
        <w:t>Antall deltakere? [kan/bør vi invitere med representanter fra andre interesserte parter?]</w:t>
      </w:r>
    </w:p>
    <w:p w14:paraId="5DA888EF" w14:textId="315BC11E" w:rsidR="00512E3E" w:rsidRPr="00057C6C" w:rsidRDefault="00175CA4" w:rsidP="00175CA4">
      <w:pPr>
        <w:numPr>
          <w:ilvl w:val="1"/>
          <w:numId w:val="23"/>
        </w:numPr>
        <w:spacing w:after="0"/>
        <w:rPr>
          <w:color w:val="auto"/>
        </w:rPr>
      </w:pPr>
      <w:r w:rsidRPr="0D3B8B24">
        <w:rPr>
          <w:color w:val="auto"/>
        </w:rPr>
        <w:t>Forslag tidspunkt: Me</w:t>
      </w:r>
      <w:r w:rsidR="4051DA92" w:rsidRPr="0D3B8B24">
        <w:rPr>
          <w:color w:val="auto"/>
        </w:rPr>
        <w:t>dio mai</w:t>
      </w:r>
    </w:p>
    <w:p w14:paraId="259A2D7D" w14:textId="77777777" w:rsidR="00512E3E" w:rsidRPr="00057C6C" w:rsidRDefault="00175CA4" w:rsidP="00175CA4">
      <w:pPr>
        <w:numPr>
          <w:ilvl w:val="0"/>
          <w:numId w:val="23"/>
        </w:numPr>
        <w:tabs>
          <w:tab w:val="num" w:pos="1440"/>
        </w:tabs>
        <w:spacing w:after="0"/>
        <w:rPr>
          <w:color w:val="auto"/>
        </w:rPr>
      </w:pPr>
      <w:r w:rsidRPr="00057C6C">
        <w:rPr>
          <w:color w:val="auto"/>
        </w:rPr>
        <w:t xml:space="preserve">Hovedleveranse «Dette er våre vurderinger» </w:t>
      </w:r>
    </w:p>
    <w:p w14:paraId="26CFE722" w14:textId="77777777" w:rsidR="00175CA4" w:rsidRPr="00057C6C" w:rsidRDefault="00175CA4" w:rsidP="00175CA4">
      <w:pPr>
        <w:numPr>
          <w:ilvl w:val="1"/>
          <w:numId w:val="23"/>
        </w:numPr>
        <w:spacing w:after="0"/>
        <w:rPr>
          <w:color w:val="auto"/>
        </w:rPr>
      </w:pPr>
      <w:r w:rsidRPr="00057C6C">
        <w:rPr>
          <w:color w:val="auto"/>
        </w:rPr>
        <w:t xml:space="preserve">Leveransen inneholder: </w:t>
      </w:r>
    </w:p>
    <w:p w14:paraId="1DFED8AD" w14:textId="078D21FA" w:rsidR="00E52196" w:rsidRPr="00057C6C" w:rsidRDefault="00F470A7" w:rsidP="00E52196">
      <w:pPr>
        <w:numPr>
          <w:ilvl w:val="2"/>
          <w:numId w:val="23"/>
        </w:numPr>
        <w:spacing w:after="0"/>
        <w:rPr>
          <w:color w:val="auto"/>
        </w:rPr>
      </w:pPr>
      <w:r w:rsidRPr="00057C6C">
        <w:rPr>
          <w:color w:val="auto"/>
        </w:rPr>
        <w:t xml:space="preserve">Skritt 1: </w:t>
      </w:r>
      <w:r w:rsidR="007D5DDB" w:rsidRPr="00057C6C">
        <w:rPr>
          <w:color w:val="auto"/>
        </w:rPr>
        <w:t xml:space="preserve">Hjelp til selvhjelp: </w:t>
      </w:r>
      <w:r w:rsidR="00E52196" w:rsidRPr="00057C6C">
        <w:rPr>
          <w:color w:val="auto"/>
        </w:rPr>
        <w:t>«Hva må jeg tenke på når jeg vil bruke et verktøy på internett?</w:t>
      </w:r>
    </w:p>
    <w:p w14:paraId="73657D62" w14:textId="4D77B8C7" w:rsidR="00E52196" w:rsidRPr="00057C6C" w:rsidRDefault="00E52196" w:rsidP="00E52196">
      <w:pPr>
        <w:numPr>
          <w:ilvl w:val="3"/>
          <w:numId w:val="23"/>
        </w:numPr>
        <w:spacing w:after="0"/>
        <w:rPr>
          <w:color w:val="auto"/>
        </w:rPr>
      </w:pPr>
      <w:r w:rsidRPr="00057C6C">
        <w:rPr>
          <w:color w:val="auto"/>
        </w:rPr>
        <w:t xml:space="preserve">Inneholder ulike vurderinger fra ulike sider: </w:t>
      </w:r>
      <w:r w:rsidR="004F351F" w:rsidRPr="00057C6C">
        <w:rPr>
          <w:color w:val="auto"/>
        </w:rPr>
        <w:t>Etikk, personvern</w:t>
      </w:r>
      <w:r w:rsidR="00F470A7" w:rsidRPr="00057C6C">
        <w:rPr>
          <w:color w:val="auto"/>
        </w:rPr>
        <w:t xml:space="preserve">, informasjonssikkerhet, miljø osv. </w:t>
      </w:r>
    </w:p>
    <w:p w14:paraId="2FCD1F97" w14:textId="3B303BAA" w:rsidR="00175CA4" w:rsidRPr="00057C6C" w:rsidRDefault="00F470A7" w:rsidP="00175CA4">
      <w:pPr>
        <w:numPr>
          <w:ilvl w:val="2"/>
          <w:numId w:val="23"/>
        </w:numPr>
        <w:spacing w:after="0"/>
        <w:rPr>
          <w:color w:val="auto"/>
        </w:rPr>
      </w:pPr>
      <w:r w:rsidRPr="0D3B8B24">
        <w:rPr>
          <w:color w:val="auto"/>
        </w:rPr>
        <w:t xml:space="preserve">Skritt 2: Sjekkliste og støttemateriell: </w:t>
      </w:r>
      <w:r w:rsidR="00E61F94" w:rsidRPr="0D3B8B24">
        <w:rPr>
          <w:color w:val="auto"/>
        </w:rPr>
        <w:t>Hva må vi tenke på når vi anskaffer og/eller tilbyr verktøy</w:t>
      </w:r>
      <w:r w:rsidR="0079143F" w:rsidRPr="0D3B8B24">
        <w:rPr>
          <w:color w:val="auto"/>
        </w:rPr>
        <w:t xml:space="preserve">. </w:t>
      </w:r>
    </w:p>
    <w:p w14:paraId="2220F4A7" w14:textId="0CA09A90" w:rsidR="00F1527C" w:rsidRPr="00057C6C" w:rsidRDefault="00E61F94" w:rsidP="00F1527C">
      <w:pPr>
        <w:numPr>
          <w:ilvl w:val="3"/>
          <w:numId w:val="23"/>
        </w:numPr>
        <w:spacing w:after="0"/>
        <w:rPr>
          <w:color w:val="auto"/>
        </w:rPr>
      </w:pPr>
      <w:r w:rsidRPr="0D3B8B24">
        <w:rPr>
          <w:color w:val="auto"/>
        </w:rPr>
        <w:t>Inneholder ulike vurderinger fra ulike sider</w:t>
      </w:r>
      <w:r w:rsidR="0079143F" w:rsidRPr="0D3B8B24">
        <w:rPr>
          <w:color w:val="auto"/>
        </w:rPr>
        <w:t>. Hvordan vurdere e</w:t>
      </w:r>
      <w:r w:rsidRPr="0D3B8B24">
        <w:rPr>
          <w:color w:val="auto"/>
        </w:rPr>
        <w:t>tikk, personvern, informasjonssikkerhet, miljø</w:t>
      </w:r>
      <w:r w:rsidR="008B17D5" w:rsidRPr="0D3B8B24">
        <w:rPr>
          <w:color w:val="auto"/>
        </w:rPr>
        <w:t>, bærekraft</w:t>
      </w:r>
      <w:r w:rsidRPr="0D3B8B24">
        <w:rPr>
          <w:color w:val="auto"/>
        </w:rPr>
        <w:t xml:space="preserve"> osv.</w:t>
      </w:r>
    </w:p>
    <w:p w14:paraId="103CAE34" w14:textId="026A6F04" w:rsidR="3C142BC8" w:rsidRDefault="3C142BC8" w:rsidP="0D3B8B24">
      <w:pPr>
        <w:numPr>
          <w:ilvl w:val="1"/>
          <w:numId w:val="23"/>
        </w:numPr>
        <w:spacing w:after="0"/>
        <w:rPr>
          <w:color w:val="auto"/>
        </w:rPr>
      </w:pPr>
      <w:r w:rsidRPr="0D3B8B24">
        <w:rPr>
          <w:color w:val="auto"/>
        </w:rPr>
        <w:t>Presentere tilbakemeldinger og status på fagseminar 23. mai</w:t>
      </w:r>
    </w:p>
    <w:p w14:paraId="2826AC6F" w14:textId="45429C39" w:rsidR="3C142BC8" w:rsidRDefault="3C142BC8" w:rsidP="0D3B8B24">
      <w:pPr>
        <w:numPr>
          <w:ilvl w:val="1"/>
          <w:numId w:val="23"/>
        </w:numPr>
        <w:spacing w:after="0"/>
        <w:rPr>
          <w:color w:val="auto"/>
        </w:rPr>
      </w:pPr>
      <w:r w:rsidRPr="0D3B8B24">
        <w:rPr>
          <w:color w:val="auto"/>
        </w:rPr>
        <w:t>Intern kvalitetssjekk av dokumenter innen 1. juni</w:t>
      </w:r>
    </w:p>
    <w:p w14:paraId="1298F2AC" w14:textId="11234831" w:rsidR="00567A90" w:rsidRPr="00057C6C" w:rsidRDefault="00512E3E" w:rsidP="00540A8E">
      <w:pPr>
        <w:numPr>
          <w:ilvl w:val="1"/>
          <w:numId w:val="23"/>
        </w:numPr>
        <w:spacing w:after="0"/>
        <w:rPr>
          <w:color w:val="auto"/>
        </w:rPr>
      </w:pPr>
      <w:r w:rsidRPr="0D3B8B24">
        <w:rPr>
          <w:color w:val="auto"/>
        </w:rPr>
        <w:t xml:space="preserve">Ferdigstille </w:t>
      </w:r>
      <w:r w:rsidR="00701E16" w:rsidRPr="0D3B8B24">
        <w:rPr>
          <w:color w:val="auto"/>
        </w:rPr>
        <w:t xml:space="preserve">innhold til </w:t>
      </w:r>
      <w:r w:rsidRPr="0D3B8B24">
        <w:rPr>
          <w:color w:val="auto"/>
        </w:rPr>
        <w:t xml:space="preserve">verktøykasse </w:t>
      </w:r>
      <w:r w:rsidR="00175CA4" w:rsidRPr="0D3B8B24">
        <w:rPr>
          <w:color w:val="auto"/>
        </w:rPr>
        <w:t xml:space="preserve">på nett innen </w:t>
      </w:r>
      <w:r w:rsidR="4EF6896C" w:rsidRPr="0D3B8B24">
        <w:rPr>
          <w:color w:val="auto"/>
        </w:rPr>
        <w:t>20</w:t>
      </w:r>
      <w:r w:rsidRPr="0D3B8B24">
        <w:rPr>
          <w:color w:val="auto"/>
        </w:rPr>
        <w:t>. juni</w:t>
      </w:r>
    </w:p>
    <w:p w14:paraId="304667D6" w14:textId="77777777" w:rsidR="00540A8E" w:rsidRPr="00920C89" w:rsidRDefault="00540A8E" w:rsidP="00540A8E">
      <w:pPr>
        <w:tabs>
          <w:tab w:val="num" w:pos="1440"/>
        </w:tabs>
        <w:spacing w:after="0"/>
        <w:rPr>
          <w:color w:val="auto"/>
        </w:rPr>
      </w:pPr>
    </w:p>
    <w:p w14:paraId="599E388E" w14:textId="77777777" w:rsidR="00CC6F97" w:rsidRPr="00920C89" w:rsidRDefault="00CC6F97" w:rsidP="00540A8E">
      <w:pPr>
        <w:tabs>
          <w:tab w:val="num" w:pos="1440"/>
        </w:tabs>
        <w:spacing w:after="0"/>
        <w:rPr>
          <w:color w:val="auto"/>
        </w:rPr>
      </w:pPr>
    </w:p>
    <w:p w14:paraId="180A408E" w14:textId="3F370A49" w:rsidR="00540A8E" w:rsidRPr="00920C89" w:rsidRDefault="00540A8E" w:rsidP="00540A8E">
      <w:pPr>
        <w:pStyle w:val="Heading2"/>
        <w:ind w:left="709"/>
      </w:pPr>
      <w:bookmarkStart w:id="5" w:name="_Toc166069480"/>
      <w:r w:rsidRPr="00920C89">
        <w:t>Delprosjekt 3 - Arrangere et åpent fagseminar om temaet for alle i offentlig sektor i juni 2024.</w:t>
      </w:r>
      <w:bookmarkEnd w:id="5"/>
      <w:r w:rsidRPr="00920C89">
        <w:t xml:space="preserve"> </w:t>
      </w:r>
    </w:p>
    <w:p w14:paraId="5C5B49D2" w14:textId="77777777" w:rsidR="00540A8E" w:rsidRPr="00920C89" w:rsidRDefault="00540A8E" w:rsidP="00540A8E">
      <w:pPr>
        <w:tabs>
          <w:tab w:val="num" w:pos="1440"/>
        </w:tabs>
        <w:spacing w:after="0"/>
        <w:rPr>
          <w:color w:val="auto"/>
        </w:rPr>
      </w:pPr>
      <w:r w:rsidRPr="00920C89">
        <w:rPr>
          <w:color w:val="auto"/>
        </w:rPr>
        <w:t xml:space="preserve">NTNU har «Kunnskap for en bedre verden» som sin overordnede visjon. Denne visjonen gjelder ikke bare for vår vitenskapelige aktivitet – formidling er viktig for alle våre virksomhetsområder. Erfaringer fra dette prosjektet vil kunne benyttes av andre, og NTNU ønsker derfor å arrangere et åpent fagseminar om temaet og vise fram prosjektresultater mot slutten av prosjektperioden. </w:t>
      </w:r>
    </w:p>
    <w:p w14:paraId="352BED02" w14:textId="77777777" w:rsidR="00540A8E" w:rsidRPr="00920C89" w:rsidRDefault="00540A8E" w:rsidP="00540A8E">
      <w:pPr>
        <w:tabs>
          <w:tab w:val="num" w:pos="1440"/>
        </w:tabs>
        <w:spacing w:after="0"/>
        <w:rPr>
          <w:color w:val="auto"/>
        </w:rPr>
      </w:pPr>
    </w:p>
    <w:p w14:paraId="713038E5" w14:textId="77777777" w:rsidR="00540A8E" w:rsidRPr="00920C89" w:rsidRDefault="00540A8E" w:rsidP="00540A8E">
      <w:pPr>
        <w:tabs>
          <w:tab w:val="num" w:pos="1440"/>
        </w:tabs>
        <w:spacing w:after="0"/>
        <w:rPr>
          <w:color w:val="auto"/>
        </w:rPr>
      </w:pPr>
      <w:r w:rsidRPr="00920C89">
        <w:rPr>
          <w:color w:val="auto"/>
        </w:rPr>
        <w:t xml:space="preserve">NTNU ønsker å legge til rette for erfaringsutveksling og deling på tvers i offentlig sektor, og dette gjelder særlig innenfor områder som for eksempel personvern. Å avslutte prosjektperioden med et fagseminar som legger til rette for erfaringsutveksling, tverrfaglig samarbeid og et vitenskapelig tilsnitt tror vi vil gi en god «punch-out» i sandkasseprosjektet. </w:t>
      </w:r>
    </w:p>
    <w:p w14:paraId="79905840" w14:textId="77777777" w:rsidR="0021109A" w:rsidRPr="00920C89" w:rsidRDefault="0021109A" w:rsidP="00540A8E">
      <w:pPr>
        <w:tabs>
          <w:tab w:val="num" w:pos="1440"/>
        </w:tabs>
        <w:spacing w:after="0"/>
        <w:rPr>
          <w:color w:val="auto"/>
        </w:rPr>
      </w:pPr>
    </w:p>
    <w:p w14:paraId="024EA998" w14:textId="54FDA9AA" w:rsidR="00AD1520" w:rsidRPr="00920C89" w:rsidRDefault="00DD7FDB" w:rsidP="00AD1520">
      <w:pPr>
        <w:rPr>
          <w:color w:val="auto"/>
        </w:rPr>
      </w:pPr>
      <w:r w:rsidRPr="00920C89">
        <w:rPr>
          <w:i/>
          <w:iCs/>
          <w:color w:val="auto"/>
        </w:rPr>
        <w:t xml:space="preserve">Målsetning delprosjekt 2: </w:t>
      </w:r>
      <w:r>
        <w:rPr>
          <w:i/>
          <w:iCs/>
          <w:color w:val="auto"/>
        </w:rPr>
        <w:t>D</w:t>
      </w:r>
      <w:r w:rsidRPr="00920C89">
        <w:rPr>
          <w:i/>
          <w:iCs/>
          <w:color w:val="auto"/>
        </w:rPr>
        <w:t xml:space="preserve">ette delprosjektet </w:t>
      </w:r>
      <w:r>
        <w:rPr>
          <w:i/>
          <w:iCs/>
          <w:color w:val="auto"/>
        </w:rPr>
        <w:t xml:space="preserve">skal </w:t>
      </w:r>
      <w:r w:rsidRPr="00DD7FDB">
        <w:rPr>
          <w:i/>
          <w:iCs/>
          <w:color w:val="auto"/>
        </w:rPr>
        <w:t>legge til rette for erfaringsutveksling og deling på tvers i offentlig sektor</w:t>
      </w:r>
      <w:r w:rsidR="00F74A54">
        <w:rPr>
          <w:i/>
          <w:iCs/>
          <w:color w:val="auto"/>
        </w:rPr>
        <w:t xml:space="preserve">. Det </w:t>
      </w:r>
      <w:r w:rsidR="00AD1520" w:rsidRPr="00920C89">
        <w:rPr>
          <w:i/>
          <w:iCs/>
          <w:color w:val="auto"/>
        </w:rPr>
        <w:t>gjennomføre</w:t>
      </w:r>
      <w:r w:rsidR="00AD1520">
        <w:rPr>
          <w:i/>
          <w:iCs/>
          <w:color w:val="auto"/>
        </w:rPr>
        <w:t>s</w:t>
      </w:r>
      <w:r w:rsidR="00AD1520" w:rsidRPr="00920C89">
        <w:rPr>
          <w:i/>
          <w:iCs/>
          <w:color w:val="auto"/>
        </w:rPr>
        <w:t xml:space="preserve"> to digitale løypemeldinger og ett fagseminar som belyser viktige tema og resultater fra prosjektet. Arrangementene skal være åpne for alle, og det blir tatt opptak som kan gjenbrukes av andre. </w:t>
      </w:r>
    </w:p>
    <w:p w14:paraId="31620F16" w14:textId="77777777" w:rsidR="00270A67" w:rsidRPr="00920C89" w:rsidRDefault="00270A67" w:rsidP="00270A67">
      <w:pPr>
        <w:tabs>
          <w:tab w:val="num" w:pos="1440"/>
        </w:tabs>
        <w:spacing w:after="0"/>
        <w:rPr>
          <w:color w:val="auto"/>
        </w:rPr>
      </w:pPr>
    </w:p>
    <w:p w14:paraId="19E9940A" w14:textId="77777777" w:rsidR="00270A67" w:rsidRPr="00920C89" w:rsidRDefault="00270A67" w:rsidP="00057C6C">
      <w:pPr>
        <w:pStyle w:val="Heading3"/>
        <w:ind w:left="709"/>
      </w:pPr>
      <w:bookmarkStart w:id="6" w:name="_Toc166069481"/>
      <w:r w:rsidRPr="00920C89">
        <w:t>Beskrivelse av arbeidspakke</w:t>
      </w:r>
      <w:bookmarkEnd w:id="6"/>
    </w:p>
    <w:p w14:paraId="30E0FD54" w14:textId="77777777" w:rsidR="00270A67" w:rsidRPr="00920C89" w:rsidRDefault="00270A67" w:rsidP="00270A67">
      <w:pPr>
        <w:tabs>
          <w:tab w:val="num" w:pos="1440"/>
        </w:tabs>
        <w:spacing w:after="0"/>
        <w:rPr>
          <w:color w:val="auto"/>
        </w:rPr>
      </w:pPr>
      <w:r w:rsidRPr="00920C89">
        <w:rPr>
          <w:color w:val="auto"/>
        </w:rPr>
        <w:t>Nedenfor har vi utarbeidet en detaljert arbeidspakkebeskrivelse og foreslåtte tidsfrister</w:t>
      </w:r>
    </w:p>
    <w:p w14:paraId="4263541C" w14:textId="35EACBB0" w:rsidR="00270A67" w:rsidRDefault="00512E3E" w:rsidP="000E3484">
      <w:pPr>
        <w:numPr>
          <w:ilvl w:val="0"/>
          <w:numId w:val="24"/>
        </w:numPr>
        <w:tabs>
          <w:tab w:val="num" w:pos="1440"/>
        </w:tabs>
        <w:spacing w:after="0"/>
        <w:rPr>
          <w:color w:val="auto"/>
        </w:rPr>
      </w:pPr>
      <w:r w:rsidRPr="00512E3E">
        <w:rPr>
          <w:color w:val="auto"/>
        </w:rPr>
        <w:t xml:space="preserve">Oppstart </w:t>
      </w:r>
      <w:r w:rsidR="00270A67" w:rsidRPr="00920C89">
        <w:rPr>
          <w:color w:val="auto"/>
        </w:rPr>
        <w:t xml:space="preserve">delprosjekt 1. </w:t>
      </w:r>
      <w:r w:rsidR="000E3484">
        <w:rPr>
          <w:color w:val="auto"/>
        </w:rPr>
        <w:t xml:space="preserve">mars </w:t>
      </w:r>
      <w:r w:rsidR="00270A67" w:rsidRPr="00920C89">
        <w:rPr>
          <w:color w:val="auto"/>
        </w:rPr>
        <w:t>2024</w:t>
      </w:r>
    </w:p>
    <w:p w14:paraId="6206EB55" w14:textId="1BCA82D7" w:rsidR="000E3484" w:rsidRDefault="000E3484" w:rsidP="000E3484">
      <w:pPr>
        <w:numPr>
          <w:ilvl w:val="0"/>
          <w:numId w:val="24"/>
        </w:numPr>
        <w:tabs>
          <w:tab w:val="num" w:pos="1440"/>
        </w:tabs>
        <w:spacing w:after="0"/>
        <w:rPr>
          <w:color w:val="auto"/>
        </w:rPr>
      </w:pPr>
      <w:r>
        <w:rPr>
          <w:color w:val="auto"/>
        </w:rPr>
        <w:t>Gjennomføre løypemelding 1</w:t>
      </w:r>
      <w:r w:rsidR="00C12272">
        <w:rPr>
          <w:color w:val="auto"/>
        </w:rPr>
        <w:t>:</w:t>
      </w:r>
      <w:r>
        <w:rPr>
          <w:color w:val="auto"/>
        </w:rPr>
        <w:t xml:space="preserve"> 20. mars</w:t>
      </w:r>
      <w:r w:rsidR="00AD1520">
        <w:rPr>
          <w:color w:val="auto"/>
        </w:rPr>
        <w:t xml:space="preserve"> </w:t>
      </w:r>
      <w:r w:rsidR="00AD1520" w:rsidRPr="00920C89">
        <w:rPr>
          <w:color w:val="auto"/>
        </w:rPr>
        <w:t>2024</w:t>
      </w:r>
    </w:p>
    <w:p w14:paraId="0D8A7123" w14:textId="430A310C" w:rsidR="000E3484" w:rsidRDefault="000E3484" w:rsidP="000E3484">
      <w:pPr>
        <w:numPr>
          <w:ilvl w:val="0"/>
          <w:numId w:val="24"/>
        </w:numPr>
        <w:tabs>
          <w:tab w:val="num" w:pos="1440"/>
        </w:tabs>
        <w:spacing w:after="0"/>
        <w:rPr>
          <w:color w:val="auto"/>
        </w:rPr>
      </w:pPr>
      <w:r>
        <w:rPr>
          <w:color w:val="auto"/>
        </w:rPr>
        <w:t>Gjennomføre løypemelding 2</w:t>
      </w:r>
      <w:r w:rsidR="00C12272">
        <w:rPr>
          <w:color w:val="auto"/>
        </w:rPr>
        <w:t>:</w:t>
      </w:r>
      <w:r>
        <w:rPr>
          <w:color w:val="auto"/>
        </w:rPr>
        <w:t xml:space="preserve"> 25. april</w:t>
      </w:r>
      <w:r w:rsidR="00AD1520">
        <w:rPr>
          <w:color w:val="auto"/>
        </w:rPr>
        <w:t xml:space="preserve"> </w:t>
      </w:r>
      <w:r w:rsidR="00AD1520" w:rsidRPr="00920C89">
        <w:rPr>
          <w:color w:val="auto"/>
        </w:rPr>
        <w:t>2024</w:t>
      </w:r>
    </w:p>
    <w:p w14:paraId="6B67C619" w14:textId="79086303" w:rsidR="000E3484" w:rsidRDefault="000E3484" w:rsidP="000E3484">
      <w:pPr>
        <w:numPr>
          <w:ilvl w:val="0"/>
          <w:numId w:val="24"/>
        </w:numPr>
        <w:tabs>
          <w:tab w:val="num" w:pos="1440"/>
        </w:tabs>
        <w:spacing w:after="0"/>
        <w:rPr>
          <w:color w:val="auto"/>
        </w:rPr>
      </w:pPr>
      <w:r>
        <w:rPr>
          <w:color w:val="auto"/>
        </w:rPr>
        <w:t>Gjennomføre fagseminar</w:t>
      </w:r>
      <w:r w:rsidR="00C12272">
        <w:rPr>
          <w:color w:val="auto"/>
        </w:rPr>
        <w:t>:</w:t>
      </w:r>
      <w:r>
        <w:rPr>
          <w:color w:val="auto"/>
        </w:rPr>
        <w:t xml:space="preserve"> </w:t>
      </w:r>
      <w:r w:rsidR="00AD1520">
        <w:rPr>
          <w:color w:val="auto"/>
        </w:rPr>
        <w:t xml:space="preserve">23. mai </w:t>
      </w:r>
      <w:r w:rsidR="00AD1520" w:rsidRPr="00920C89">
        <w:rPr>
          <w:color w:val="auto"/>
        </w:rPr>
        <w:t>2024</w:t>
      </w:r>
    </w:p>
    <w:p w14:paraId="389086BB" w14:textId="77777777" w:rsidR="00707758" w:rsidRDefault="00707758" w:rsidP="00707758">
      <w:pPr>
        <w:tabs>
          <w:tab w:val="num" w:pos="1440"/>
        </w:tabs>
        <w:spacing w:after="0"/>
        <w:rPr>
          <w:color w:val="auto"/>
        </w:rPr>
      </w:pPr>
    </w:p>
    <w:p w14:paraId="21F1C62E" w14:textId="77777777" w:rsidR="00707758" w:rsidRDefault="00707758" w:rsidP="00707758">
      <w:pPr>
        <w:tabs>
          <w:tab w:val="num" w:pos="1440"/>
        </w:tabs>
        <w:spacing w:after="0"/>
        <w:rPr>
          <w:color w:val="auto"/>
        </w:rPr>
      </w:pPr>
    </w:p>
    <w:p w14:paraId="0163C504" w14:textId="252FCF0B" w:rsidR="00C60921" w:rsidRPr="00920C89" w:rsidRDefault="00920C89" w:rsidP="004647F6">
      <w:pPr>
        <w:pStyle w:val="Heading1"/>
        <w:ind w:left="709"/>
      </w:pPr>
      <w:bookmarkStart w:id="7" w:name="_Toc166069482"/>
      <w:r>
        <w:t xml:space="preserve">Hvorfor </w:t>
      </w:r>
      <w:r w:rsidR="001767F9">
        <w:t>prosjekt?</w:t>
      </w:r>
      <w:bookmarkEnd w:id="7"/>
    </w:p>
    <w:p w14:paraId="1948F7EE" w14:textId="77777777" w:rsidR="008549E0" w:rsidRPr="00920C89" w:rsidRDefault="008549E0" w:rsidP="008549E0">
      <w:pPr>
        <w:spacing w:after="160" w:line="256" w:lineRule="auto"/>
        <w:rPr>
          <w:rFonts w:cs="Times"/>
          <w:color w:val="auto"/>
          <w:szCs w:val="24"/>
        </w:rPr>
      </w:pPr>
      <w:r w:rsidRPr="00920C89">
        <w:rPr>
          <w:rFonts w:cs="Times"/>
          <w:color w:val="auto"/>
          <w:szCs w:val="24"/>
        </w:rPr>
        <w:t>IT-avdelingen skrudde i september 2023 på Microsoft sitt verktøy «Bing Chat Enterprise» (</w:t>
      </w:r>
      <w:hyperlink r:id="rId12" w:history="1">
        <w:r w:rsidRPr="00920C89">
          <w:rPr>
            <w:rStyle w:val="Hyperlink"/>
            <w:rFonts w:cs="Times"/>
            <w:color w:val="auto"/>
            <w:szCs w:val="24"/>
          </w:rPr>
          <w:t>https://www.bing.com/chat</w:t>
        </w:r>
      </w:hyperlink>
      <w:r w:rsidRPr="00920C89">
        <w:rPr>
          <w:rFonts w:cs="Times"/>
          <w:color w:val="auto"/>
          <w:szCs w:val="24"/>
        </w:rPr>
        <w:t>) for alle ansatte på NTNU.</w:t>
      </w:r>
      <w:r w:rsidRPr="00920C89">
        <w:rPr>
          <w:color w:val="auto"/>
          <w:szCs w:val="24"/>
        </w:rPr>
        <w:t xml:space="preserve"> B</w:t>
      </w:r>
      <w:r w:rsidRPr="00920C89">
        <w:rPr>
          <w:rFonts w:cs="Times"/>
          <w:color w:val="auto"/>
          <w:szCs w:val="24"/>
        </w:rPr>
        <w:t xml:space="preserve">ing Chat Enterprise er en samtalerobot og en språkmodell som ligner på andre kjente verktøy som for eksempel ChatGPT. I motsetning til mange andre verktøy var sikkerhetsnivået høyere og løsningen var lett tilgjengelig for NTNU. Verktøyet er integrert i nettleseren og innlogging skjer automatisk for alle som er pålogget (Microsoftkonto). Informasjon om verktøyet finnes på innsida: </w:t>
      </w:r>
      <w:hyperlink r:id="rId13" w:history="1">
        <w:r w:rsidRPr="00920C89">
          <w:rPr>
            <w:rStyle w:val="Hyperlink"/>
            <w:rFonts w:cs="Times"/>
            <w:color w:val="auto"/>
            <w:szCs w:val="24"/>
          </w:rPr>
          <w:t>https://i.ntnu.no/wiki/-/wiki/Norsk/Bing+Chat+Enterprise</w:t>
        </w:r>
      </w:hyperlink>
      <w:r w:rsidRPr="00920C89">
        <w:rPr>
          <w:rFonts w:cs="Times"/>
          <w:color w:val="auto"/>
          <w:szCs w:val="24"/>
        </w:rPr>
        <w:t xml:space="preserve"> </w:t>
      </w:r>
    </w:p>
    <w:p w14:paraId="1F5C18F0" w14:textId="5E1449E8" w:rsidR="008549E0" w:rsidRPr="00920C89" w:rsidRDefault="008549E0" w:rsidP="0D3B8B24">
      <w:pPr>
        <w:spacing w:after="160" w:line="256" w:lineRule="auto"/>
        <w:rPr>
          <w:rFonts w:cs="Times"/>
          <w:color w:val="auto"/>
        </w:rPr>
      </w:pPr>
      <w:r w:rsidRPr="0D3B8B24">
        <w:rPr>
          <w:rFonts w:cs="Times"/>
          <w:color w:val="auto"/>
        </w:rPr>
        <w:t>I september 2023 var Bing Chat Enterprise ikke gjort tilgjengelig for studentlisensene, og IT-avdelingen har siden dette jobbet med å tilby et KI-verktøy for studentene. IT-avdelingen har vurdert både Sikt sin Sikker KI-Chat, GPT.UIO og utvikling av en egen NTNU-løsning. IT-avdelingens ledergruppe falt til slutt ned på å jobbe videre med UiO sin løsning. For å kunne tilby UiO sin løsning på NTNU, var det nødvendig med noe utvikling som tidligst kunne være ferdig i februar 2024. Like før jul meldte Microsoft at de kommer til å tilgjengeliggjøre verktøyet Bing Chat Enterprise også for studentlisensene under et nytt navn: «Microsoft Copilot»</w:t>
      </w:r>
      <w:r w:rsidR="002825AA" w:rsidRPr="0D3B8B24">
        <w:rPr>
          <w:rFonts w:cs="Times"/>
          <w:color w:val="auto"/>
        </w:rPr>
        <w:t xml:space="preserve"> («Copilot with commercial data protection»)</w:t>
      </w:r>
      <w:r w:rsidRPr="0D3B8B24">
        <w:rPr>
          <w:rFonts w:cs="Times"/>
          <w:color w:val="auto"/>
        </w:rPr>
        <w:t xml:space="preserve">. Verktøyet tilbys som en såkalt «opt out»-løsning, det vil si at Microsoft skrur det på og NTNU må i så fall aktivt skru det av for at det ikke skal bli gjort tilgjengelig for brukerne. Det medfører ingen kostnad for NTNU å ta løsningen i bruk, men institusjonen må sørge for at alle vurderinger av informasjonssikkerhet og personvern er ivaretatt. </w:t>
      </w:r>
      <w:r w:rsidR="00DD78F9" w:rsidRPr="0D3B8B24">
        <w:rPr>
          <w:rFonts w:cs="Times"/>
          <w:color w:val="auto"/>
        </w:rPr>
        <w:t>Det e</w:t>
      </w:r>
      <w:r w:rsidR="2C843871" w:rsidRPr="0D3B8B24">
        <w:rPr>
          <w:rFonts w:cs="Times"/>
          <w:color w:val="auto"/>
        </w:rPr>
        <w:t>r</w:t>
      </w:r>
      <w:r w:rsidR="00DD78F9" w:rsidRPr="0D3B8B24">
        <w:rPr>
          <w:rFonts w:cs="Times"/>
          <w:color w:val="auto"/>
        </w:rPr>
        <w:t xml:space="preserve"> utarbeidet en </w:t>
      </w:r>
      <w:r w:rsidRPr="0D3B8B24">
        <w:rPr>
          <w:rFonts w:cs="Times"/>
          <w:color w:val="auto"/>
        </w:rPr>
        <w:t>personvernkonsekvensvurdering (DPIA) jf</w:t>
      </w:r>
      <w:r w:rsidR="5B733876" w:rsidRPr="0D3B8B24">
        <w:rPr>
          <w:rFonts w:cs="Times"/>
          <w:color w:val="auto"/>
        </w:rPr>
        <w:t>.</w:t>
      </w:r>
      <w:r w:rsidRPr="0D3B8B24">
        <w:rPr>
          <w:rFonts w:cs="Times"/>
          <w:color w:val="auto"/>
        </w:rPr>
        <w:t xml:space="preserve"> artikkel 35 i Personvernforordningen</w:t>
      </w:r>
      <w:r w:rsidR="00DD78F9" w:rsidRPr="0D3B8B24">
        <w:rPr>
          <w:rFonts w:cs="Times"/>
          <w:color w:val="auto"/>
        </w:rPr>
        <w:t xml:space="preserve">. Denne er gjort tilgjengelig for </w:t>
      </w:r>
      <w:r w:rsidR="007E6770" w:rsidRPr="0D3B8B24">
        <w:rPr>
          <w:rFonts w:cs="Times"/>
          <w:color w:val="auto"/>
        </w:rPr>
        <w:t xml:space="preserve">offentligheten på NTNUs nettsider. </w:t>
      </w:r>
    </w:p>
    <w:p w14:paraId="5E8D3AA2" w14:textId="1163949A" w:rsidR="008549E0" w:rsidRPr="00920C89" w:rsidRDefault="007E6770" w:rsidP="008549E0">
      <w:pPr>
        <w:spacing w:after="160" w:line="256" w:lineRule="auto"/>
        <w:rPr>
          <w:rFonts w:cs="Times"/>
          <w:color w:val="auto"/>
          <w:sz w:val="22"/>
          <w:szCs w:val="22"/>
        </w:rPr>
      </w:pPr>
      <w:bookmarkStart w:id="8" w:name="_Hlk149550276"/>
      <w:r w:rsidRPr="00920C89">
        <w:rPr>
          <w:rStyle w:val="Strong"/>
          <w:rFonts w:cs="Times"/>
          <w:color w:val="auto"/>
        </w:rPr>
        <w:t xml:space="preserve">NTNU </w:t>
      </w:r>
      <w:r w:rsidR="00C124E9" w:rsidRPr="00920C89">
        <w:rPr>
          <w:rStyle w:val="Strong"/>
          <w:rFonts w:cs="Times"/>
          <w:color w:val="auto"/>
        </w:rPr>
        <w:t xml:space="preserve">ønsker </w:t>
      </w:r>
      <w:r w:rsidR="0004193F" w:rsidRPr="00920C89">
        <w:rPr>
          <w:rStyle w:val="Strong"/>
          <w:rFonts w:cs="Times"/>
          <w:color w:val="auto"/>
        </w:rPr>
        <w:t>å legge til rette for at studenter og ansatte skal ha trygge og gode verktøy for å kunne lære seg å bruke KI-verktøy</w:t>
      </w:r>
      <w:r w:rsidR="00C124E9" w:rsidRPr="00920C89">
        <w:rPr>
          <w:rStyle w:val="Strong"/>
          <w:rFonts w:cs="Times"/>
          <w:color w:val="auto"/>
        </w:rPr>
        <w:t>. Det har derfor vært viktig å:</w:t>
      </w:r>
    </w:p>
    <w:p w14:paraId="6B0F4B31" w14:textId="77777777" w:rsidR="008549E0" w:rsidRPr="00920C89" w:rsidRDefault="008549E0" w:rsidP="008549E0">
      <w:pPr>
        <w:pStyle w:val="ListParagraph"/>
        <w:numPr>
          <w:ilvl w:val="0"/>
          <w:numId w:val="18"/>
        </w:numPr>
        <w:spacing w:after="160" w:line="259" w:lineRule="auto"/>
        <w:rPr>
          <w:color w:val="auto"/>
        </w:rPr>
      </w:pPr>
      <w:r w:rsidRPr="00920C89">
        <w:rPr>
          <w:color w:val="auto"/>
        </w:rPr>
        <w:t>Tilby en språkmodell for behandling av gule/interne data (ikke personopplysninger)</w:t>
      </w:r>
    </w:p>
    <w:p w14:paraId="44C477AF" w14:textId="77777777" w:rsidR="008549E0" w:rsidRPr="00920C89" w:rsidRDefault="008549E0" w:rsidP="008549E0">
      <w:pPr>
        <w:pStyle w:val="ListParagraph"/>
        <w:numPr>
          <w:ilvl w:val="1"/>
          <w:numId w:val="18"/>
        </w:numPr>
        <w:spacing w:after="160" w:line="259" w:lineRule="auto"/>
        <w:rPr>
          <w:color w:val="auto"/>
        </w:rPr>
      </w:pPr>
      <w:r w:rsidRPr="00920C89">
        <w:rPr>
          <w:color w:val="auto"/>
        </w:rPr>
        <w:t>Å tilby og anbefale et sikrere alternativ til studentene enn åpne tjenester på nett (for eksempel ChatGPT)</w:t>
      </w:r>
    </w:p>
    <w:p w14:paraId="4030492B" w14:textId="77777777" w:rsidR="008549E0" w:rsidRPr="00920C89" w:rsidRDefault="008549E0" w:rsidP="008549E0">
      <w:pPr>
        <w:pStyle w:val="ListParagraph"/>
        <w:numPr>
          <w:ilvl w:val="0"/>
          <w:numId w:val="18"/>
        </w:numPr>
        <w:spacing w:after="160" w:line="259" w:lineRule="auto"/>
        <w:rPr>
          <w:color w:val="auto"/>
        </w:rPr>
      </w:pPr>
      <w:r w:rsidRPr="00920C89">
        <w:rPr>
          <w:color w:val="auto"/>
        </w:rPr>
        <w:t>Tilby en lett tilgjengelig og trygg språkmodell der våre ansatte og studenter kan gjøre seg kjent med fordeler og ulemper med ny teknologi.</w:t>
      </w:r>
    </w:p>
    <w:p w14:paraId="1773D33C" w14:textId="77777777" w:rsidR="008549E0" w:rsidRPr="00920C89" w:rsidRDefault="008549E0" w:rsidP="008549E0">
      <w:pPr>
        <w:pStyle w:val="ListParagraph"/>
        <w:numPr>
          <w:ilvl w:val="1"/>
          <w:numId w:val="18"/>
        </w:numPr>
        <w:spacing w:after="160" w:line="259" w:lineRule="auto"/>
        <w:rPr>
          <w:color w:val="auto"/>
        </w:rPr>
      </w:pPr>
      <w:r w:rsidRPr="00920C89">
        <w:rPr>
          <w:color w:val="auto"/>
        </w:rPr>
        <w:t xml:space="preserve">Å tilby det samme verktøyet til både studenter og ansatte slik at fagspesifikk opplæring kan gis i ordinær undervisning </w:t>
      </w:r>
    </w:p>
    <w:p w14:paraId="517B6BC1" w14:textId="77777777" w:rsidR="008549E0" w:rsidRPr="00920C89" w:rsidRDefault="008549E0" w:rsidP="008549E0">
      <w:pPr>
        <w:pStyle w:val="ListParagraph"/>
        <w:numPr>
          <w:ilvl w:val="1"/>
          <w:numId w:val="18"/>
        </w:numPr>
        <w:spacing w:after="160" w:line="259" w:lineRule="auto"/>
        <w:rPr>
          <w:color w:val="auto"/>
        </w:rPr>
      </w:pPr>
      <w:r w:rsidRPr="00920C89">
        <w:rPr>
          <w:color w:val="auto"/>
        </w:rPr>
        <w:t>Å tilby et verktøy raskt nok til at det kan inngå i undervisningsplanleggingen for våren 2024</w:t>
      </w:r>
    </w:p>
    <w:p w14:paraId="06E1A57B" w14:textId="77777777" w:rsidR="008549E0" w:rsidRPr="00920C89" w:rsidRDefault="008549E0" w:rsidP="008549E0">
      <w:pPr>
        <w:pStyle w:val="ListParagraph"/>
        <w:numPr>
          <w:ilvl w:val="0"/>
          <w:numId w:val="18"/>
        </w:numPr>
        <w:spacing w:after="160" w:line="259" w:lineRule="auto"/>
        <w:rPr>
          <w:color w:val="auto"/>
        </w:rPr>
      </w:pPr>
      <w:r w:rsidRPr="00920C89">
        <w:rPr>
          <w:color w:val="auto"/>
        </w:rPr>
        <w:t>Tilby en teknisk løsning hvor vi samtidig tilgjengeliggjør informasjon om hvordan vi har tenkt risikovurdering og personvern</w:t>
      </w:r>
      <w:r w:rsidRPr="00920C89">
        <w:rPr>
          <w:rFonts w:cs="Times"/>
          <w:color w:val="auto"/>
          <w:sz w:val="20"/>
        </w:rPr>
        <w:t xml:space="preserve"> </w:t>
      </w:r>
    </w:p>
    <w:p w14:paraId="19DA5D04" w14:textId="77777777" w:rsidR="001F2C65" w:rsidRDefault="001F2C65" w:rsidP="008549E0">
      <w:pPr>
        <w:spacing w:after="160" w:line="256" w:lineRule="auto"/>
        <w:contextualSpacing/>
        <w:rPr>
          <w:rFonts w:cs="Times"/>
          <w:color w:val="auto"/>
          <w:szCs w:val="24"/>
        </w:rPr>
      </w:pPr>
    </w:p>
    <w:p w14:paraId="2ED0097C" w14:textId="6C5F3F75" w:rsidR="008549E0" w:rsidRPr="001F2C65" w:rsidRDefault="00C124E9" w:rsidP="008549E0">
      <w:pPr>
        <w:spacing w:after="160" w:line="256" w:lineRule="auto"/>
        <w:contextualSpacing/>
        <w:rPr>
          <w:rFonts w:cs="Times"/>
          <w:color w:val="auto"/>
          <w:szCs w:val="24"/>
        </w:rPr>
      </w:pPr>
      <w:r w:rsidRPr="001F2C65">
        <w:rPr>
          <w:rFonts w:cs="Times"/>
          <w:color w:val="auto"/>
          <w:szCs w:val="24"/>
        </w:rPr>
        <w:t xml:space="preserve">NTNU skrudde 7. mars 2024 </w:t>
      </w:r>
      <w:r w:rsidR="00610D0C" w:rsidRPr="001F2C65">
        <w:rPr>
          <w:rFonts w:cs="Times"/>
          <w:color w:val="auto"/>
          <w:szCs w:val="24"/>
        </w:rPr>
        <w:t xml:space="preserve">på Microsoft </w:t>
      </w:r>
      <w:r w:rsidR="00D20B4E" w:rsidRPr="001F2C65">
        <w:rPr>
          <w:rFonts w:cs="Times"/>
          <w:color w:val="auto"/>
          <w:szCs w:val="24"/>
        </w:rPr>
        <w:t>Copilot for alle studenter og ansatte.</w:t>
      </w:r>
      <w:r w:rsidR="008549E0" w:rsidRPr="001F2C65">
        <w:rPr>
          <w:rFonts w:cs="Times"/>
          <w:color w:val="auto"/>
          <w:szCs w:val="24"/>
        </w:rPr>
        <w:t xml:space="preserve"> </w:t>
      </w:r>
      <w:r w:rsidR="0011029E">
        <w:rPr>
          <w:rFonts w:cs="Times"/>
          <w:color w:val="auto"/>
          <w:szCs w:val="24"/>
        </w:rPr>
        <w:t xml:space="preserve">Vi </w:t>
      </w:r>
      <w:r w:rsidR="00C10C34">
        <w:rPr>
          <w:rFonts w:cs="Times"/>
          <w:color w:val="auto"/>
          <w:szCs w:val="24"/>
        </w:rPr>
        <w:t xml:space="preserve">utarbeider retningslinjer for trygg bruk av generativ kunstig intelligens på tvers av hele organisasjonen, </w:t>
      </w:r>
      <w:r w:rsidR="00C7199B">
        <w:rPr>
          <w:rFonts w:cs="Times"/>
          <w:color w:val="auto"/>
          <w:szCs w:val="24"/>
        </w:rPr>
        <w:t xml:space="preserve">organiserer en permanent arbeidsgruppe som skal jobbe med tematikken i overskuelig framtid. Vi har begynt å rekruttere </w:t>
      </w:r>
      <w:r w:rsidR="001626E4">
        <w:rPr>
          <w:rFonts w:cs="Times"/>
          <w:color w:val="auto"/>
          <w:szCs w:val="24"/>
        </w:rPr>
        <w:t>ny og omstille eksisterende kompetanse for å håndtere det teknologiske taktskiftet som kunstig intelligens medfører</w:t>
      </w:r>
      <w:r w:rsidR="00A82C65">
        <w:rPr>
          <w:rFonts w:cs="Times"/>
          <w:color w:val="auto"/>
          <w:szCs w:val="24"/>
        </w:rPr>
        <w:t>, og vi har fullt fokus på medvirkning og opplæring av ansatte og studenter. V</w:t>
      </w:r>
      <w:r w:rsidR="00197EC0">
        <w:rPr>
          <w:rFonts w:cs="Times"/>
          <w:color w:val="auto"/>
          <w:szCs w:val="24"/>
        </w:rPr>
        <w:t xml:space="preserve">i har gjort oss klar for digital omstilling: Hvordan gjør vi det best mulig? </w:t>
      </w:r>
    </w:p>
    <w:p w14:paraId="632FAD8A" w14:textId="77777777" w:rsidR="00D20B4E" w:rsidRPr="001F2C65" w:rsidRDefault="00D20B4E" w:rsidP="008549E0">
      <w:pPr>
        <w:spacing w:after="160" w:line="256" w:lineRule="auto"/>
        <w:contextualSpacing/>
        <w:rPr>
          <w:rFonts w:cs="Times"/>
          <w:color w:val="auto"/>
          <w:szCs w:val="24"/>
        </w:rPr>
      </w:pPr>
    </w:p>
    <w:p w14:paraId="6B444960" w14:textId="1552D66D" w:rsidR="00600F11" w:rsidRPr="00600F11" w:rsidRDefault="008F78B9" w:rsidP="00600F11">
      <w:pPr>
        <w:pStyle w:val="Heading2"/>
        <w:ind w:left="709"/>
      </w:pPr>
      <w:bookmarkStart w:id="9" w:name="_Toc166069483"/>
      <w:r>
        <w:t>Hvorfor sandkasseprosjekt?</w:t>
      </w:r>
      <w:bookmarkEnd w:id="9"/>
      <w:r>
        <w:t xml:space="preserve"> </w:t>
      </w:r>
    </w:p>
    <w:p w14:paraId="4D1DEFCB" w14:textId="20BE0038" w:rsidR="00084A5C" w:rsidRPr="00057C6C" w:rsidRDefault="00600F11" w:rsidP="00600F11">
      <w:pPr>
        <w:rPr>
          <w:color w:val="auto"/>
        </w:rPr>
      </w:pPr>
      <w:r w:rsidRPr="00057C6C">
        <w:rPr>
          <w:color w:val="auto"/>
        </w:rPr>
        <w:t xml:space="preserve">I forarbeidet så langt har </w:t>
      </w:r>
      <w:r w:rsidR="008F78B9" w:rsidRPr="00057C6C">
        <w:rPr>
          <w:color w:val="auto"/>
        </w:rPr>
        <w:t xml:space="preserve">blitt identifisert en rekke </w:t>
      </w:r>
      <w:r w:rsidRPr="00057C6C">
        <w:rPr>
          <w:color w:val="auto"/>
        </w:rPr>
        <w:t>problemstillinger</w:t>
      </w:r>
      <w:r w:rsidR="008F78B9" w:rsidRPr="00057C6C">
        <w:rPr>
          <w:color w:val="auto"/>
        </w:rPr>
        <w:t>, muligheter og utfordringer</w:t>
      </w:r>
      <w:r w:rsidRPr="00057C6C">
        <w:rPr>
          <w:color w:val="auto"/>
        </w:rPr>
        <w:t xml:space="preserve"> </w:t>
      </w:r>
      <w:r w:rsidR="008F78B9" w:rsidRPr="00057C6C">
        <w:rPr>
          <w:color w:val="auto"/>
        </w:rPr>
        <w:t xml:space="preserve">som NTNU ennå ikke har «landet». </w:t>
      </w:r>
      <w:r w:rsidR="00084A5C" w:rsidRPr="00057C6C">
        <w:rPr>
          <w:color w:val="auto"/>
        </w:rPr>
        <w:t xml:space="preserve">Området er komplekst, både teknisk og juridisk og i en «kontinuerlig kamp om ressursene» er et vanskelig å </w:t>
      </w:r>
      <w:r w:rsidR="00727107" w:rsidRPr="00057C6C">
        <w:rPr>
          <w:color w:val="auto"/>
        </w:rPr>
        <w:t xml:space="preserve">få satt av tilstrekkelig med ressurser og tid til å gjøre gode nok vurderinger. NTNU ønsker hjelp til </w:t>
      </w:r>
      <w:r w:rsidR="00347074" w:rsidRPr="00057C6C">
        <w:rPr>
          <w:color w:val="auto"/>
        </w:rPr>
        <w:t xml:space="preserve">å få bekreftet eller avkreftet hvor vidt våre vurderinger er riktige, og jobber ut fra en teori om </w:t>
      </w:r>
      <w:r w:rsidR="00F426E5" w:rsidRPr="00057C6C">
        <w:rPr>
          <w:color w:val="auto"/>
        </w:rPr>
        <w:t xml:space="preserve">at «hvis vi lurer på det, så lurer helt sikkert noen andre også». </w:t>
      </w:r>
    </w:p>
    <w:p w14:paraId="35BFE348" w14:textId="75AF37B0" w:rsidR="00600F11" w:rsidRPr="00057C6C" w:rsidRDefault="008F78B9" w:rsidP="00600F11">
      <w:pPr>
        <w:rPr>
          <w:color w:val="auto"/>
        </w:rPr>
      </w:pPr>
      <w:r w:rsidRPr="00057C6C">
        <w:rPr>
          <w:color w:val="auto"/>
        </w:rPr>
        <w:t xml:space="preserve">Nedenfor følger en liste over de </w:t>
      </w:r>
      <w:r w:rsidR="00600F11" w:rsidRPr="00057C6C">
        <w:rPr>
          <w:color w:val="auto"/>
        </w:rPr>
        <w:t>prioriterte problemstillingene som ønskes belyst</w:t>
      </w:r>
      <w:r w:rsidRPr="00057C6C">
        <w:rPr>
          <w:color w:val="auto"/>
        </w:rPr>
        <w:t xml:space="preserve"> i sandkasseprosjektet</w:t>
      </w:r>
      <w:r w:rsidR="00600F11" w:rsidRPr="00057C6C">
        <w:rPr>
          <w:color w:val="auto"/>
        </w:rPr>
        <w:t xml:space="preserve">: </w:t>
      </w:r>
    </w:p>
    <w:p w14:paraId="069F4F1C" w14:textId="3DC8CDDE" w:rsidR="004E2185" w:rsidRPr="00057C6C" w:rsidRDefault="00C71E8A" w:rsidP="00600F11">
      <w:pPr>
        <w:pStyle w:val="ListParagraph"/>
        <w:numPr>
          <w:ilvl w:val="0"/>
          <w:numId w:val="15"/>
        </w:numPr>
        <w:rPr>
          <w:b/>
          <w:bCs/>
          <w:color w:val="auto"/>
        </w:rPr>
      </w:pPr>
      <w:r w:rsidRPr="00057C6C">
        <w:rPr>
          <w:b/>
          <w:bCs/>
          <w:color w:val="auto"/>
        </w:rPr>
        <w:t>Hva skal til for å kunne bruke Copilot?</w:t>
      </w:r>
    </w:p>
    <w:p w14:paraId="1D7F214B" w14:textId="470785A8" w:rsidR="00600F11" w:rsidRPr="00057C6C" w:rsidRDefault="00600F11" w:rsidP="00C71E8A">
      <w:pPr>
        <w:pStyle w:val="ListParagraph"/>
        <w:numPr>
          <w:ilvl w:val="1"/>
          <w:numId w:val="15"/>
        </w:numPr>
        <w:rPr>
          <w:color w:val="auto"/>
        </w:rPr>
      </w:pPr>
      <w:r w:rsidRPr="00057C6C">
        <w:rPr>
          <w:color w:val="auto"/>
        </w:rPr>
        <w:t>Kan verktøy som Copilot tas i bruk i offentlig sektor? Har vi god nok kontroll på egne data, ref. Orden i eget hus?</w:t>
      </w:r>
    </w:p>
    <w:p w14:paraId="312CEF72" w14:textId="77777777" w:rsidR="00600F11" w:rsidRPr="00057C6C" w:rsidRDefault="00600F11" w:rsidP="00C71E8A">
      <w:pPr>
        <w:pStyle w:val="ListParagraph"/>
        <w:numPr>
          <w:ilvl w:val="1"/>
          <w:numId w:val="15"/>
        </w:numPr>
        <w:rPr>
          <w:color w:val="auto"/>
        </w:rPr>
      </w:pPr>
      <w:r w:rsidRPr="00057C6C">
        <w:rPr>
          <w:color w:val="auto"/>
        </w:rPr>
        <w:t xml:space="preserve">Kan vi forklare hvordan Copilot skaper resultater? Klarer vi å sikre at vi kjenner til hele beslutningskjeden fra hvor den henter den data til fram til resultatet den gir? Kan vi unngå at NTNU tar feil avgjørelser (Bias, hallusinering, oppgir feil svar, overbevisende svar osv)? </w:t>
      </w:r>
    </w:p>
    <w:p w14:paraId="23EAC0E8" w14:textId="77777777" w:rsidR="00600F11" w:rsidRPr="00057C6C" w:rsidRDefault="00600F11" w:rsidP="00C71E8A">
      <w:pPr>
        <w:pStyle w:val="ListParagraph"/>
        <w:numPr>
          <w:ilvl w:val="1"/>
          <w:numId w:val="15"/>
        </w:numPr>
        <w:rPr>
          <w:color w:val="auto"/>
        </w:rPr>
      </w:pPr>
      <w:r w:rsidRPr="00057C6C">
        <w:rPr>
          <w:color w:val="auto"/>
        </w:rPr>
        <w:t xml:space="preserve">Hvordan må brukere strukturere og organisere filer og data på egne lagringsområder for å kunne bruke Copilot? Hvordan tenke informasjonssikkerhet og klassifisering? Hvilke opplæringstiltak og retningslinjer bør en organisasjon ha? </w:t>
      </w:r>
    </w:p>
    <w:p w14:paraId="7FF74B9C" w14:textId="77777777" w:rsidR="00600F11" w:rsidRPr="00057C6C" w:rsidRDefault="00600F11" w:rsidP="00C71E8A">
      <w:pPr>
        <w:pStyle w:val="ListParagraph"/>
        <w:numPr>
          <w:ilvl w:val="1"/>
          <w:numId w:val="15"/>
        </w:numPr>
        <w:rPr>
          <w:color w:val="auto"/>
        </w:rPr>
      </w:pPr>
      <w:r w:rsidRPr="00057C6C">
        <w:rPr>
          <w:color w:val="auto"/>
        </w:rPr>
        <w:t>Er det mulig å sikre krav og forventninger til dataminimering? Får Copilot tilgang til alle data en bruker har lagret?</w:t>
      </w:r>
    </w:p>
    <w:p w14:paraId="4D1C9CE0" w14:textId="77777777" w:rsidR="00600F11" w:rsidRPr="00057C6C" w:rsidRDefault="00600F11" w:rsidP="00C71E8A">
      <w:pPr>
        <w:pStyle w:val="ListParagraph"/>
        <w:numPr>
          <w:ilvl w:val="1"/>
          <w:numId w:val="15"/>
        </w:numPr>
        <w:rPr>
          <w:color w:val="auto"/>
        </w:rPr>
      </w:pPr>
      <w:r w:rsidRPr="00057C6C">
        <w:rPr>
          <w:color w:val="auto"/>
        </w:rPr>
        <w:t>Kan vi utvikle og dele retningslinjer for riktig bruk av Copilot med andre offentlige virksomheter?</w:t>
      </w:r>
    </w:p>
    <w:p w14:paraId="02B67F37" w14:textId="412592D9" w:rsidR="004E2185" w:rsidRPr="00057C6C" w:rsidRDefault="00197EC0" w:rsidP="004E2185">
      <w:pPr>
        <w:pStyle w:val="ListParagraph"/>
        <w:numPr>
          <w:ilvl w:val="0"/>
          <w:numId w:val="15"/>
        </w:numPr>
        <w:rPr>
          <w:b/>
          <w:bCs/>
          <w:color w:val="auto"/>
        </w:rPr>
      </w:pPr>
      <w:r w:rsidRPr="00057C6C">
        <w:rPr>
          <w:b/>
          <w:bCs/>
          <w:color w:val="auto"/>
        </w:rPr>
        <w:t xml:space="preserve">Hvordan kan </w:t>
      </w:r>
      <w:r w:rsidR="008B698E" w:rsidRPr="00057C6C">
        <w:rPr>
          <w:b/>
          <w:bCs/>
          <w:color w:val="auto"/>
        </w:rPr>
        <w:t xml:space="preserve">vi stille riktige krav til leverandører og </w:t>
      </w:r>
      <w:r w:rsidR="00ED024D" w:rsidRPr="00057C6C">
        <w:rPr>
          <w:b/>
          <w:bCs/>
          <w:color w:val="auto"/>
        </w:rPr>
        <w:t xml:space="preserve">selv </w:t>
      </w:r>
      <w:r w:rsidR="008B698E" w:rsidRPr="00057C6C">
        <w:rPr>
          <w:b/>
          <w:bCs/>
          <w:color w:val="auto"/>
        </w:rPr>
        <w:t>evne å følge dem?</w:t>
      </w:r>
    </w:p>
    <w:p w14:paraId="52661B1E" w14:textId="2AB07B45" w:rsidR="004E2185" w:rsidRPr="00057C6C" w:rsidRDefault="004E2185" w:rsidP="00C71E8A">
      <w:pPr>
        <w:pStyle w:val="ListParagraph"/>
        <w:numPr>
          <w:ilvl w:val="1"/>
          <w:numId w:val="15"/>
        </w:numPr>
        <w:rPr>
          <w:b/>
          <w:bCs/>
          <w:color w:val="auto"/>
        </w:rPr>
      </w:pPr>
      <w:r w:rsidRPr="00057C6C">
        <w:rPr>
          <w:color w:val="auto"/>
        </w:rPr>
        <w:t>«Hvordan stiller vi krav til leverandører» / «Hvordan lager vi gode ramme</w:t>
      </w:r>
      <w:r w:rsidR="009254AD" w:rsidRPr="00057C6C">
        <w:rPr>
          <w:color w:val="auto"/>
        </w:rPr>
        <w:t>verk</w:t>
      </w:r>
      <w:r w:rsidRPr="00057C6C">
        <w:rPr>
          <w:color w:val="auto"/>
        </w:rPr>
        <w:t xml:space="preserve"> for morgendagen?»</w:t>
      </w:r>
    </w:p>
    <w:p w14:paraId="06AC6803" w14:textId="331DBDFC" w:rsidR="007B0BDE" w:rsidRPr="00057C6C" w:rsidRDefault="00C71E8A" w:rsidP="007B0BDE">
      <w:pPr>
        <w:pStyle w:val="ListParagraph"/>
        <w:numPr>
          <w:ilvl w:val="1"/>
          <w:numId w:val="15"/>
        </w:numPr>
        <w:rPr>
          <w:b/>
          <w:bCs/>
          <w:color w:val="auto"/>
        </w:rPr>
      </w:pPr>
      <w:r w:rsidRPr="00057C6C">
        <w:rPr>
          <w:color w:val="auto"/>
        </w:rPr>
        <w:t>«Hva gjør vi når grunnmuren mangler?» / På veien til Orden i eget hus / «Fra gutterom til egen leilighet»</w:t>
      </w:r>
    </w:p>
    <w:p w14:paraId="029FEE5F" w14:textId="1D338F00" w:rsidR="005D489B" w:rsidRPr="00057C6C" w:rsidRDefault="00C71E8A" w:rsidP="007B0BDE">
      <w:pPr>
        <w:rPr>
          <w:b/>
          <w:bCs/>
          <w:color w:val="auto"/>
        </w:rPr>
      </w:pPr>
      <w:r w:rsidRPr="00057C6C">
        <w:rPr>
          <w:b/>
          <w:bCs/>
          <w:color w:val="auto"/>
        </w:rPr>
        <w:t xml:space="preserve">Andre tema som </w:t>
      </w:r>
      <w:r w:rsidR="00ED024D" w:rsidRPr="00057C6C">
        <w:rPr>
          <w:b/>
          <w:bCs/>
          <w:color w:val="auto"/>
        </w:rPr>
        <w:t xml:space="preserve">påvirker </w:t>
      </w:r>
      <w:r w:rsidR="004635E6" w:rsidRPr="00057C6C">
        <w:rPr>
          <w:b/>
          <w:bCs/>
          <w:color w:val="auto"/>
        </w:rPr>
        <w:t>prosjektet tematisk i større eller mindre grad</w:t>
      </w:r>
      <w:r w:rsidR="00ED024D" w:rsidRPr="00057C6C">
        <w:rPr>
          <w:b/>
          <w:bCs/>
          <w:color w:val="auto"/>
        </w:rPr>
        <w:t>:</w:t>
      </w:r>
    </w:p>
    <w:p w14:paraId="57D435AD" w14:textId="2066C041" w:rsidR="00054159" w:rsidRPr="00057C6C" w:rsidRDefault="00054159" w:rsidP="00054159">
      <w:pPr>
        <w:pStyle w:val="ListParagraph"/>
        <w:numPr>
          <w:ilvl w:val="0"/>
          <w:numId w:val="19"/>
        </w:numPr>
        <w:spacing w:after="160" w:line="256" w:lineRule="auto"/>
        <w:rPr>
          <w:color w:val="auto"/>
        </w:rPr>
      </w:pPr>
      <w:r w:rsidRPr="00057C6C">
        <w:rPr>
          <w:color w:val="auto"/>
        </w:rPr>
        <w:t>KI-chat verktøyet «</w:t>
      </w:r>
      <w:r w:rsidR="0024082E" w:rsidRPr="00057C6C">
        <w:rPr>
          <w:color w:val="auto"/>
        </w:rPr>
        <w:t xml:space="preserve">Microsoft </w:t>
      </w:r>
      <w:r w:rsidRPr="00057C6C">
        <w:rPr>
          <w:color w:val="auto"/>
        </w:rPr>
        <w:t>Copilot»</w:t>
      </w:r>
      <w:r w:rsidR="0024082E" w:rsidRPr="00057C6C">
        <w:rPr>
          <w:color w:val="auto"/>
        </w:rPr>
        <w:t xml:space="preserve"> / «Copilot with commercial data protection»</w:t>
      </w:r>
      <w:r w:rsidRPr="00057C6C">
        <w:rPr>
          <w:color w:val="auto"/>
        </w:rPr>
        <w:t xml:space="preserve"> for studenter og ansatte er bare første skritt. Det er viktig at NTNU jobber videre med utvikling og tilgjengeliggjøring av nye og bedre verktøy, for eksempel verktøy som i større grad tilfredsstiller pedagogiske forventninger og tar vare på input/output over lenger tid.</w:t>
      </w:r>
      <w:r w:rsidR="001F1B11" w:rsidRPr="00057C6C">
        <w:rPr>
          <w:color w:val="auto"/>
        </w:rPr>
        <w:t xml:space="preserve"> Det er vanskelig å tilfredsstille krav til sletting når brukerne vil ha til</w:t>
      </w:r>
      <w:r w:rsidR="0024082E" w:rsidRPr="00057C6C">
        <w:rPr>
          <w:color w:val="auto"/>
        </w:rPr>
        <w:t>gang til input-data over lang ting</w:t>
      </w:r>
    </w:p>
    <w:p w14:paraId="01F1C143" w14:textId="70435A84" w:rsidR="004635E6" w:rsidRPr="00057C6C" w:rsidRDefault="004635E6" w:rsidP="004F1308">
      <w:pPr>
        <w:pStyle w:val="ListParagraph"/>
        <w:numPr>
          <w:ilvl w:val="0"/>
          <w:numId w:val="19"/>
        </w:numPr>
        <w:spacing w:after="160" w:line="256" w:lineRule="auto"/>
        <w:rPr>
          <w:color w:val="auto"/>
        </w:rPr>
      </w:pPr>
      <w:r w:rsidRPr="00057C6C">
        <w:rPr>
          <w:color w:val="auto"/>
        </w:rPr>
        <w:t>Relasjonen</w:t>
      </w:r>
      <w:r w:rsidR="00D17C1E" w:rsidRPr="00057C6C">
        <w:rPr>
          <w:color w:val="auto"/>
        </w:rPr>
        <w:t xml:space="preserve"> jobb</w:t>
      </w:r>
      <w:r w:rsidR="003B666A" w:rsidRPr="00057C6C">
        <w:rPr>
          <w:color w:val="auto"/>
        </w:rPr>
        <w:t>-</w:t>
      </w:r>
      <w:r w:rsidR="00D17C1E" w:rsidRPr="00057C6C">
        <w:rPr>
          <w:color w:val="auto"/>
        </w:rPr>
        <w:t xml:space="preserve">privat </w:t>
      </w:r>
      <w:r w:rsidR="003B666A" w:rsidRPr="00057C6C">
        <w:rPr>
          <w:color w:val="auto"/>
        </w:rPr>
        <w:t xml:space="preserve">er utfordrende. </w:t>
      </w:r>
      <w:r w:rsidR="00C92D5C" w:rsidRPr="00057C6C">
        <w:rPr>
          <w:color w:val="auto"/>
        </w:rPr>
        <w:t>Aktiviteter</w:t>
      </w:r>
      <w:r w:rsidR="003B666A" w:rsidRPr="00057C6C">
        <w:rPr>
          <w:color w:val="auto"/>
        </w:rPr>
        <w:t xml:space="preserve"> du gjør på jobb </w:t>
      </w:r>
      <w:r w:rsidR="00C92D5C" w:rsidRPr="00057C6C">
        <w:rPr>
          <w:color w:val="auto"/>
        </w:rPr>
        <w:t xml:space="preserve">kan </w:t>
      </w:r>
      <w:r w:rsidR="003B666A" w:rsidRPr="00057C6C">
        <w:rPr>
          <w:color w:val="auto"/>
        </w:rPr>
        <w:t>påvirke</w:t>
      </w:r>
      <w:r w:rsidR="00C92D5C" w:rsidRPr="00057C6C">
        <w:rPr>
          <w:color w:val="auto"/>
        </w:rPr>
        <w:t xml:space="preserve"> </w:t>
      </w:r>
      <w:r w:rsidR="003B666A" w:rsidRPr="00057C6C">
        <w:rPr>
          <w:color w:val="auto"/>
        </w:rPr>
        <w:t>privat</w:t>
      </w:r>
      <w:r w:rsidR="00C92D5C" w:rsidRPr="00057C6C">
        <w:rPr>
          <w:color w:val="auto"/>
        </w:rPr>
        <w:t xml:space="preserve">livet negativt. </w:t>
      </w:r>
      <w:r w:rsidR="00F61AFC" w:rsidRPr="00057C6C">
        <w:rPr>
          <w:color w:val="auto"/>
        </w:rPr>
        <w:t xml:space="preserve">Eksempel: Bruk av KI-verktøy til </w:t>
      </w:r>
      <w:r w:rsidR="00873360" w:rsidRPr="00057C6C">
        <w:rPr>
          <w:color w:val="auto"/>
        </w:rPr>
        <w:t>opplæringsvideoer i undervisning kan brukes til å lage deepfake</w:t>
      </w:r>
      <w:r w:rsidR="00182AE7" w:rsidRPr="00057C6C">
        <w:rPr>
          <w:color w:val="auto"/>
        </w:rPr>
        <w:t xml:space="preserve"> </w:t>
      </w:r>
      <w:r w:rsidR="002B26B7" w:rsidRPr="00057C6C">
        <w:rPr>
          <w:color w:val="auto"/>
        </w:rPr>
        <w:t xml:space="preserve">som kan misbrukes i svindel av deg som privatperson. </w:t>
      </w:r>
    </w:p>
    <w:p w14:paraId="78D52581" w14:textId="64FE87B4" w:rsidR="004F1308" w:rsidRPr="00920C89" w:rsidRDefault="58C2174F" w:rsidP="004F1308">
      <w:pPr>
        <w:pStyle w:val="ListParagraph"/>
        <w:numPr>
          <w:ilvl w:val="0"/>
          <w:numId w:val="19"/>
        </w:numPr>
        <w:spacing w:after="160" w:line="256" w:lineRule="auto"/>
        <w:rPr>
          <w:color w:val="auto"/>
        </w:rPr>
      </w:pPr>
      <w:r w:rsidRPr="0D3B8B24">
        <w:rPr>
          <w:color w:val="auto"/>
        </w:rPr>
        <w:t xml:space="preserve">Ved </w:t>
      </w:r>
      <w:r w:rsidR="004F1308" w:rsidRPr="0D3B8B24">
        <w:rPr>
          <w:color w:val="auto"/>
        </w:rPr>
        <w:t xml:space="preserve">NTNU er det i dag mange som jobber med problemstillinger knyttet til kunstig intelligens, og det er viktig med god samordning internt. For eksempel pågår det et viktig arbeid på </w:t>
      </w:r>
      <w:r w:rsidR="004F1308" w:rsidRPr="0D3B8B24">
        <w:rPr>
          <w:rStyle w:val="ui-provider"/>
          <w:color w:val="auto"/>
        </w:rPr>
        <w:t xml:space="preserve">utdanningsområdet, hvor vurderingene som gjøres her kan påvirke vurderinger som må gjøres innenfor andre områder. </w:t>
      </w:r>
      <w:r w:rsidR="004635E6" w:rsidRPr="0D3B8B24">
        <w:rPr>
          <w:rStyle w:val="ui-provider"/>
          <w:color w:val="auto"/>
        </w:rPr>
        <w:t>F</w:t>
      </w:r>
      <w:r w:rsidR="004F1308" w:rsidRPr="0D3B8B24">
        <w:rPr>
          <w:rStyle w:val="ui-provider"/>
          <w:color w:val="auto"/>
        </w:rPr>
        <w:t>jusk</w:t>
      </w:r>
      <w:r w:rsidR="004635E6" w:rsidRPr="0D3B8B24">
        <w:rPr>
          <w:rStyle w:val="ui-provider"/>
          <w:color w:val="auto"/>
        </w:rPr>
        <w:t xml:space="preserve">, </w:t>
      </w:r>
      <w:r w:rsidR="004F1308" w:rsidRPr="0D3B8B24">
        <w:rPr>
          <w:rStyle w:val="ui-provider"/>
          <w:color w:val="auto"/>
        </w:rPr>
        <w:t>skjema for redegjørelse for bruk av KI i arbeidet med besvarelser</w:t>
      </w:r>
      <w:r w:rsidR="004635E6" w:rsidRPr="0D3B8B24">
        <w:rPr>
          <w:rStyle w:val="ui-provider"/>
          <w:color w:val="auto"/>
        </w:rPr>
        <w:t xml:space="preserve"> (deklarasjon) og</w:t>
      </w:r>
      <w:r w:rsidR="004F1308" w:rsidRPr="0D3B8B24">
        <w:rPr>
          <w:rStyle w:val="ui-provider"/>
          <w:color w:val="auto"/>
        </w:rPr>
        <w:t xml:space="preserve"> kompetanseutvikling knyttet til KI i utdanningsvirksomheten</w:t>
      </w:r>
      <w:r w:rsidR="004635E6" w:rsidRPr="0D3B8B24">
        <w:rPr>
          <w:rStyle w:val="ui-provider"/>
          <w:color w:val="auto"/>
        </w:rPr>
        <w:t xml:space="preserve"> blir vurdert</w:t>
      </w:r>
      <w:r w:rsidR="004F1308" w:rsidRPr="0D3B8B24">
        <w:rPr>
          <w:rStyle w:val="ui-provider"/>
          <w:color w:val="auto"/>
        </w:rPr>
        <w:t>.</w:t>
      </w:r>
      <w:r w:rsidR="004F1308" w:rsidRPr="0D3B8B24">
        <w:rPr>
          <w:color w:val="auto"/>
        </w:rPr>
        <w:t xml:space="preserve"> </w:t>
      </w:r>
    </w:p>
    <w:p w14:paraId="076736C8" w14:textId="2DA3742D" w:rsidR="00D809BD" w:rsidRPr="003B666A" w:rsidRDefault="004F1308" w:rsidP="003B666A">
      <w:pPr>
        <w:pStyle w:val="ListParagraph"/>
        <w:numPr>
          <w:ilvl w:val="0"/>
          <w:numId w:val="19"/>
        </w:numPr>
        <w:spacing w:after="160" w:line="256" w:lineRule="auto"/>
        <w:rPr>
          <w:color w:val="auto"/>
        </w:rPr>
      </w:pPr>
      <w:r w:rsidRPr="00920C89">
        <w:rPr>
          <w:color w:val="auto"/>
        </w:rPr>
        <w:t xml:space="preserve">Kostnaden for neste generasjons KI-verktøy er høy og det er viktig at det settes i gang en prinsippdiskusjon om alle brukere skal få tilgang, hvilke finansieringsmekanismer som skal legges til grunn osv. IT-avdelingen kommer til å forberede og løfte en egen sak om dette i løpet av våren 2024. </w:t>
      </w:r>
    </w:p>
    <w:p w14:paraId="07722F63" w14:textId="349300C6" w:rsidR="00D809BD" w:rsidRPr="00920C89" w:rsidRDefault="00D809BD" w:rsidP="00D809BD">
      <w:pPr>
        <w:pStyle w:val="Heading1"/>
        <w:ind w:left="709"/>
      </w:pPr>
      <w:bookmarkStart w:id="10" w:name="_Toc166069484"/>
      <w:r w:rsidRPr="00920C89">
        <w:t>P</w:t>
      </w:r>
      <w:r w:rsidR="00534FD4">
        <w:t>r</w:t>
      </w:r>
      <w:r w:rsidRPr="00920C89">
        <w:t>osjektorganisasjon</w:t>
      </w:r>
      <w:bookmarkEnd w:id="10"/>
    </w:p>
    <w:p w14:paraId="43982976" w14:textId="77777777" w:rsidR="00D809BD" w:rsidRPr="00920C89" w:rsidRDefault="00D809BD" w:rsidP="008549E0">
      <w:pPr>
        <w:spacing w:after="160" w:line="256" w:lineRule="auto"/>
        <w:contextualSpacing/>
        <w:rPr>
          <w:color w:val="auto"/>
        </w:rPr>
      </w:pPr>
    </w:p>
    <w:tbl>
      <w:tblPr>
        <w:tblStyle w:val="GridTable4-Accent1"/>
        <w:tblW w:w="0" w:type="auto"/>
        <w:tblLook w:val="04A0" w:firstRow="1" w:lastRow="0" w:firstColumn="1" w:lastColumn="0" w:noHBand="0" w:noVBand="1"/>
      </w:tblPr>
      <w:tblGrid>
        <w:gridCol w:w="2534"/>
        <w:gridCol w:w="2534"/>
        <w:gridCol w:w="2534"/>
        <w:gridCol w:w="2534"/>
      </w:tblGrid>
      <w:tr w:rsidR="00920C89" w:rsidRPr="00920C89" w14:paraId="45AC9FC5" w14:textId="77777777" w:rsidTr="0043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14:paraId="7FDF9001" w14:textId="2451B8A5" w:rsidR="00431EDB" w:rsidRPr="00920C89" w:rsidRDefault="00431EDB" w:rsidP="008549E0">
            <w:pPr>
              <w:spacing w:after="160" w:line="256" w:lineRule="auto"/>
              <w:contextualSpacing/>
              <w:rPr>
                <w:color w:val="auto"/>
              </w:rPr>
            </w:pPr>
            <w:r w:rsidRPr="00920C89">
              <w:rPr>
                <w:color w:val="auto"/>
              </w:rPr>
              <w:t>Partner</w:t>
            </w:r>
          </w:p>
        </w:tc>
        <w:tc>
          <w:tcPr>
            <w:tcW w:w="2534" w:type="dxa"/>
          </w:tcPr>
          <w:p w14:paraId="3EA474D8" w14:textId="3A66D20F" w:rsidR="00431EDB" w:rsidRPr="00920C89" w:rsidRDefault="00431EDB" w:rsidP="008549E0">
            <w:pPr>
              <w:spacing w:after="160" w:line="256" w:lineRule="auto"/>
              <w:contextualSpacing/>
              <w:cnfStyle w:val="100000000000" w:firstRow="1" w:lastRow="0" w:firstColumn="0" w:lastColumn="0" w:oddVBand="0" w:evenVBand="0" w:oddHBand="0" w:evenHBand="0" w:firstRowFirstColumn="0" w:firstRowLastColumn="0" w:lastRowFirstColumn="0" w:lastRowLastColumn="0"/>
              <w:rPr>
                <w:color w:val="auto"/>
              </w:rPr>
            </w:pPr>
            <w:r w:rsidRPr="00920C89">
              <w:rPr>
                <w:color w:val="auto"/>
              </w:rPr>
              <w:t>Navn</w:t>
            </w:r>
          </w:p>
        </w:tc>
        <w:tc>
          <w:tcPr>
            <w:tcW w:w="2534" w:type="dxa"/>
          </w:tcPr>
          <w:p w14:paraId="46234D52" w14:textId="17871CA1" w:rsidR="00431EDB" w:rsidRPr="00920C89" w:rsidRDefault="00431EDB" w:rsidP="008549E0">
            <w:pPr>
              <w:spacing w:after="160" w:line="256" w:lineRule="auto"/>
              <w:contextualSpacing/>
              <w:cnfStyle w:val="100000000000" w:firstRow="1" w:lastRow="0" w:firstColumn="0" w:lastColumn="0" w:oddVBand="0" w:evenVBand="0" w:oddHBand="0" w:evenHBand="0" w:firstRowFirstColumn="0" w:firstRowLastColumn="0" w:lastRowFirstColumn="0" w:lastRowLastColumn="0"/>
              <w:rPr>
                <w:color w:val="auto"/>
              </w:rPr>
            </w:pPr>
            <w:r w:rsidRPr="00920C89">
              <w:rPr>
                <w:color w:val="auto"/>
              </w:rPr>
              <w:t>Rolle</w:t>
            </w:r>
          </w:p>
        </w:tc>
        <w:tc>
          <w:tcPr>
            <w:tcW w:w="2534" w:type="dxa"/>
          </w:tcPr>
          <w:p w14:paraId="535A2E3C" w14:textId="670608C8" w:rsidR="00431EDB" w:rsidRPr="00920C89" w:rsidRDefault="00431EDB" w:rsidP="008549E0">
            <w:pPr>
              <w:spacing w:after="160" w:line="256" w:lineRule="auto"/>
              <w:contextualSpacing/>
              <w:cnfStyle w:val="100000000000" w:firstRow="1" w:lastRow="0" w:firstColumn="0" w:lastColumn="0" w:oddVBand="0" w:evenVBand="0" w:oddHBand="0" w:evenHBand="0" w:firstRowFirstColumn="0" w:firstRowLastColumn="0" w:lastRowFirstColumn="0" w:lastRowLastColumn="0"/>
              <w:rPr>
                <w:color w:val="auto"/>
              </w:rPr>
            </w:pPr>
            <w:r w:rsidRPr="00920C89">
              <w:rPr>
                <w:color w:val="auto"/>
              </w:rPr>
              <w:t xml:space="preserve">Kontaktinformasjon </w:t>
            </w:r>
          </w:p>
        </w:tc>
      </w:tr>
      <w:tr w:rsidR="00920C89" w:rsidRPr="00920C89" w14:paraId="1893B654" w14:textId="77777777" w:rsidTr="0043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14:paraId="08B46D42" w14:textId="18865493" w:rsidR="004A6CC9" w:rsidRPr="00920C89" w:rsidRDefault="003B666A" w:rsidP="004A6CC9">
            <w:pPr>
              <w:spacing w:after="160" w:line="256" w:lineRule="auto"/>
              <w:contextualSpacing/>
              <w:rPr>
                <w:color w:val="auto"/>
              </w:rPr>
            </w:pPr>
            <w:r>
              <w:rPr>
                <w:color w:val="auto"/>
              </w:rPr>
              <w:t>NTNU</w:t>
            </w:r>
          </w:p>
        </w:tc>
        <w:tc>
          <w:tcPr>
            <w:tcW w:w="2534" w:type="dxa"/>
          </w:tcPr>
          <w:p w14:paraId="0CD021D8" w14:textId="230B465E" w:rsidR="004A6CC9" w:rsidRPr="00920C89" w:rsidRDefault="004A6CC9" w:rsidP="004A6CC9">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Heine Skipenes</w:t>
            </w:r>
          </w:p>
        </w:tc>
        <w:tc>
          <w:tcPr>
            <w:tcW w:w="2534" w:type="dxa"/>
          </w:tcPr>
          <w:p w14:paraId="27AF1D08" w14:textId="5D5B76FA" w:rsidR="004A6CC9" w:rsidRPr="00920C89" w:rsidRDefault="004A6CC9" w:rsidP="004A6CC9">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Prosjektleder</w:t>
            </w:r>
          </w:p>
        </w:tc>
        <w:tc>
          <w:tcPr>
            <w:tcW w:w="2534" w:type="dxa"/>
          </w:tcPr>
          <w:p w14:paraId="03F99347" w14:textId="77777777" w:rsidR="004A6CC9" w:rsidRPr="00920C89" w:rsidRDefault="004A6CC9" w:rsidP="004A6CC9">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p>
        </w:tc>
      </w:tr>
      <w:tr w:rsidR="003B666A" w:rsidRPr="00920C89" w14:paraId="722EE81A" w14:textId="77777777" w:rsidTr="00431EDB">
        <w:tc>
          <w:tcPr>
            <w:cnfStyle w:val="001000000000" w:firstRow="0" w:lastRow="0" w:firstColumn="1" w:lastColumn="0" w:oddVBand="0" w:evenVBand="0" w:oddHBand="0" w:evenHBand="0" w:firstRowFirstColumn="0" w:firstRowLastColumn="0" w:lastRowFirstColumn="0" w:lastRowLastColumn="0"/>
            <w:tcW w:w="2534" w:type="dxa"/>
          </w:tcPr>
          <w:p w14:paraId="304272B9" w14:textId="286EE285"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0037E440" w14:textId="339CDE2E"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920C89">
              <w:rPr>
                <w:color w:val="auto"/>
              </w:rPr>
              <w:t>Håkon Alstad</w:t>
            </w:r>
          </w:p>
        </w:tc>
        <w:tc>
          <w:tcPr>
            <w:tcW w:w="2534" w:type="dxa"/>
          </w:tcPr>
          <w:p w14:paraId="7B3C11D6" w14:textId="6372E063"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920C89">
              <w:rPr>
                <w:color w:val="auto"/>
              </w:rPr>
              <w:t>Prosjekteier</w:t>
            </w:r>
          </w:p>
        </w:tc>
        <w:tc>
          <w:tcPr>
            <w:tcW w:w="2534" w:type="dxa"/>
          </w:tcPr>
          <w:p w14:paraId="4A852D7D" w14:textId="77777777"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p>
        </w:tc>
      </w:tr>
      <w:tr w:rsidR="003B666A" w:rsidRPr="00920C89" w14:paraId="2D7E4630" w14:textId="77777777" w:rsidTr="0043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14:paraId="088417EE" w14:textId="40F4C8AE"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4E96BFD5" w14:textId="5D4032DA"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Silje Reiten Blichfeldt</w:t>
            </w:r>
          </w:p>
        </w:tc>
        <w:tc>
          <w:tcPr>
            <w:tcW w:w="2534" w:type="dxa"/>
          </w:tcPr>
          <w:p w14:paraId="084A2BF5" w14:textId="53041E55"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Delprosjektleder 1</w:t>
            </w:r>
          </w:p>
        </w:tc>
        <w:tc>
          <w:tcPr>
            <w:tcW w:w="2534" w:type="dxa"/>
          </w:tcPr>
          <w:p w14:paraId="20851B8A" w14:textId="77777777"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p>
        </w:tc>
      </w:tr>
      <w:tr w:rsidR="003B666A" w:rsidRPr="00920C89" w14:paraId="6D786B6F" w14:textId="77777777" w:rsidTr="00431EDB">
        <w:tc>
          <w:tcPr>
            <w:cnfStyle w:val="001000000000" w:firstRow="0" w:lastRow="0" w:firstColumn="1" w:lastColumn="0" w:oddVBand="0" w:evenVBand="0" w:oddHBand="0" w:evenHBand="0" w:firstRowFirstColumn="0" w:firstRowLastColumn="0" w:lastRowFirstColumn="0" w:lastRowLastColumn="0"/>
            <w:tcW w:w="2534" w:type="dxa"/>
          </w:tcPr>
          <w:p w14:paraId="7F1C8AAE" w14:textId="09C3962D"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050121C9" w14:textId="3FEBE0AE"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920C89">
              <w:rPr>
                <w:color w:val="auto"/>
              </w:rPr>
              <w:t>Bodil Åberg Mokkelbost</w:t>
            </w:r>
          </w:p>
        </w:tc>
        <w:tc>
          <w:tcPr>
            <w:tcW w:w="2534" w:type="dxa"/>
          </w:tcPr>
          <w:p w14:paraId="1779D724" w14:textId="2D98B9C7"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920C89">
              <w:rPr>
                <w:color w:val="auto"/>
              </w:rPr>
              <w:t>Delprosjektleder 2</w:t>
            </w:r>
          </w:p>
        </w:tc>
        <w:tc>
          <w:tcPr>
            <w:tcW w:w="2534" w:type="dxa"/>
          </w:tcPr>
          <w:p w14:paraId="383F3F9E" w14:textId="77777777"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p>
        </w:tc>
      </w:tr>
      <w:tr w:rsidR="003B666A" w:rsidRPr="00920C89" w14:paraId="25EAB411" w14:textId="77777777" w:rsidTr="0043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14:paraId="2E95E9DD" w14:textId="2F650375"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48398DEA" w14:textId="65870B79"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Hanne Jensen Moe</w:t>
            </w:r>
          </w:p>
        </w:tc>
        <w:tc>
          <w:tcPr>
            <w:tcW w:w="2534" w:type="dxa"/>
          </w:tcPr>
          <w:p w14:paraId="6306208C" w14:textId="7F8F6AE7"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Delprosjektleder 3</w:t>
            </w:r>
          </w:p>
        </w:tc>
        <w:tc>
          <w:tcPr>
            <w:tcW w:w="2534" w:type="dxa"/>
          </w:tcPr>
          <w:p w14:paraId="7D1B9331" w14:textId="77777777"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p>
        </w:tc>
      </w:tr>
      <w:tr w:rsidR="003B666A" w:rsidRPr="00920C89" w14:paraId="205F3028" w14:textId="77777777" w:rsidTr="00431EDB">
        <w:tc>
          <w:tcPr>
            <w:cnfStyle w:val="001000000000" w:firstRow="0" w:lastRow="0" w:firstColumn="1" w:lastColumn="0" w:oddVBand="0" w:evenVBand="0" w:oddHBand="0" w:evenHBand="0" w:firstRowFirstColumn="0" w:firstRowLastColumn="0" w:lastRowFirstColumn="0" w:lastRowLastColumn="0"/>
            <w:tcW w:w="2534" w:type="dxa"/>
          </w:tcPr>
          <w:p w14:paraId="7B81D7F1" w14:textId="51426171"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3F463B4D" w14:textId="77777777"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p>
        </w:tc>
        <w:tc>
          <w:tcPr>
            <w:tcW w:w="2534" w:type="dxa"/>
          </w:tcPr>
          <w:p w14:paraId="045DD178" w14:textId="40D45978"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920C89">
              <w:rPr>
                <w:color w:val="auto"/>
              </w:rPr>
              <w:t>Rådgivere ved IT-avdelingen ved seksjonene Digital Sikkerhet og IT-strategi og -styring</w:t>
            </w:r>
          </w:p>
        </w:tc>
        <w:tc>
          <w:tcPr>
            <w:tcW w:w="2534" w:type="dxa"/>
          </w:tcPr>
          <w:p w14:paraId="1E398991" w14:textId="77777777"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p>
        </w:tc>
      </w:tr>
      <w:tr w:rsidR="003B666A" w:rsidRPr="00920C89" w14:paraId="3A42A9EA" w14:textId="77777777" w:rsidTr="0043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14:paraId="22DF53D9" w14:textId="7AA0FFE4"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6CA08093" w14:textId="77777777"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p>
        </w:tc>
        <w:tc>
          <w:tcPr>
            <w:tcW w:w="2534" w:type="dxa"/>
          </w:tcPr>
          <w:p w14:paraId="647171F3" w14:textId="0A8A6699"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Jurister ved Avdeling for virksomhetsstyring og Avdeling for utdanningskvalitet</w:t>
            </w:r>
          </w:p>
        </w:tc>
        <w:tc>
          <w:tcPr>
            <w:tcW w:w="2534" w:type="dxa"/>
          </w:tcPr>
          <w:p w14:paraId="6F2D5C81" w14:textId="77777777"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p>
        </w:tc>
      </w:tr>
      <w:tr w:rsidR="003B666A" w:rsidRPr="00920C89" w14:paraId="417CB293" w14:textId="77777777" w:rsidTr="00431EDB">
        <w:tc>
          <w:tcPr>
            <w:cnfStyle w:val="001000000000" w:firstRow="0" w:lastRow="0" w:firstColumn="1" w:lastColumn="0" w:oddVBand="0" w:evenVBand="0" w:oddHBand="0" w:evenHBand="0" w:firstRowFirstColumn="0" w:firstRowLastColumn="0" w:lastRowFirstColumn="0" w:lastRowLastColumn="0"/>
            <w:tcW w:w="2534" w:type="dxa"/>
          </w:tcPr>
          <w:p w14:paraId="40AB52F6" w14:textId="0D85D7D9"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079A8A6D" w14:textId="77777777"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p>
        </w:tc>
        <w:tc>
          <w:tcPr>
            <w:tcW w:w="2534" w:type="dxa"/>
          </w:tcPr>
          <w:p w14:paraId="4EBD3005" w14:textId="750B08F0"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920C89">
              <w:rPr>
                <w:color w:val="auto"/>
              </w:rPr>
              <w:t>NTNU Fellesadministrasjonens Personvernklynge</w:t>
            </w:r>
          </w:p>
        </w:tc>
        <w:tc>
          <w:tcPr>
            <w:tcW w:w="2534" w:type="dxa"/>
          </w:tcPr>
          <w:p w14:paraId="4AE8010A" w14:textId="77777777" w:rsidR="003B666A" w:rsidRPr="00920C89" w:rsidRDefault="003B666A" w:rsidP="003B666A">
            <w:pPr>
              <w:spacing w:after="160" w:line="256" w:lineRule="auto"/>
              <w:contextualSpacing/>
              <w:cnfStyle w:val="000000000000" w:firstRow="0" w:lastRow="0" w:firstColumn="0" w:lastColumn="0" w:oddVBand="0" w:evenVBand="0" w:oddHBand="0" w:evenHBand="0" w:firstRowFirstColumn="0" w:firstRowLastColumn="0" w:lastRowFirstColumn="0" w:lastRowLastColumn="0"/>
              <w:rPr>
                <w:color w:val="auto"/>
              </w:rPr>
            </w:pPr>
          </w:p>
        </w:tc>
      </w:tr>
      <w:tr w:rsidR="003B666A" w:rsidRPr="00920C89" w14:paraId="207B6F4F" w14:textId="77777777" w:rsidTr="0043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14:paraId="7FFC10E9" w14:textId="62B669C9" w:rsidR="003B666A" w:rsidRPr="00920C89" w:rsidRDefault="003B666A" w:rsidP="003B666A">
            <w:pPr>
              <w:spacing w:after="160" w:line="256" w:lineRule="auto"/>
              <w:contextualSpacing/>
              <w:rPr>
                <w:color w:val="auto"/>
              </w:rPr>
            </w:pPr>
            <w:r w:rsidRPr="00BA6A2C">
              <w:rPr>
                <w:color w:val="auto"/>
              </w:rPr>
              <w:t>NTNU</w:t>
            </w:r>
          </w:p>
        </w:tc>
        <w:tc>
          <w:tcPr>
            <w:tcW w:w="2534" w:type="dxa"/>
          </w:tcPr>
          <w:p w14:paraId="0421C50B" w14:textId="5DF83F7D"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p>
        </w:tc>
        <w:tc>
          <w:tcPr>
            <w:tcW w:w="2534" w:type="dxa"/>
          </w:tcPr>
          <w:p w14:paraId="1E90D6FE" w14:textId="2823FD31"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r w:rsidRPr="00920C89">
              <w:rPr>
                <w:color w:val="auto"/>
              </w:rPr>
              <w:t>Personvernombudet</w:t>
            </w:r>
          </w:p>
        </w:tc>
        <w:tc>
          <w:tcPr>
            <w:tcW w:w="2534" w:type="dxa"/>
          </w:tcPr>
          <w:p w14:paraId="35949741" w14:textId="77777777" w:rsidR="003B666A" w:rsidRPr="00920C89" w:rsidRDefault="003B666A" w:rsidP="003B666A">
            <w:pPr>
              <w:spacing w:after="160" w:line="256" w:lineRule="auto"/>
              <w:contextualSpacing/>
              <w:cnfStyle w:val="000000100000" w:firstRow="0" w:lastRow="0" w:firstColumn="0" w:lastColumn="0" w:oddVBand="0" w:evenVBand="0" w:oddHBand="1" w:evenHBand="0" w:firstRowFirstColumn="0" w:firstRowLastColumn="0" w:lastRowFirstColumn="0" w:lastRowLastColumn="0"/>
              <w:rPr>
                <w:color w:val="auto"/>
              </w:rPr>
            </w:pPr>
          </w:p>
        </w:tc>
      </w:tr>
    </w:tbl>
    <w:p w14:paraId="38400D08" w14:textId="77777777" w:rsidR="00431EDB" w:rsidRPr="00920C89" w:rsidRDefault="00431EDB" w:rsidP="008549E0">
      <w:pPr>
        <w:spacing w:after="160" w:line="256" w:lineRule="auto"/>
        <w:contextualSpacing/>
        <w:rPr>
          <w:color w:val="auto"/>
        </w:rPr>
      </w:pPr>
    </w:p>
    <w:p w14:paraId="1AEFA268" w14:textId="77777777" w:rsidR="006E30B7" w:rsidRPr="00920C89" w:rsidRDefault="006E30B7" w:rsidP="004518B6">
      <w:pPr>
        <w:pStyle w:val="Heading1"/>
        <w:ind w:left="709"/>
      </w:pPr>
      <w:bookmarkStart w:id="11" w:name="_Toc166069485"/>
      <w:bookmarkEnd w:id="8"/>
      <w:r w:rsidRPr="00920C89">
        <w:t>Rammebetingelser</w:t>
      </w:r>
      <w:bookmarkEnd w:id="11"/>
    </w:p>
    <w:p w14:paraId="7992CE84" w14:textId="302AB092" w:rsidR="00EE1C16" w:rsidRPr="00920C89" w:rsidRDefault="00932CC0" w:rsidP="00EE1C16">
      <w:pPr>
        <w:rPr>
          <w:color w:val="auto"/>
        </w:rPr>
      </w:pPr>
      <w:r>
        <w:rPr>
          <w:color w:val="auto"/>
        </w:rPr>
        <w:t>Prosjektet jobber ut fra følgende rammebetingelser</w:t>
      </w:r>
    </w:p>
    <w:p w14:paraId="63085560" w14:textId="45BE67DF" w:rsidR="00EE1C16" w:rsidRPr="00920C89" w:rsidRDefault="00EE1C16" w:rsidP="00EE1C16">
      <w:pPr>
        <w:pStyle w:val="ListParagraph"/>
        <w:numPr>
          <w:ilvl w:val="0"/>
          <w:numId w:val="12"/>
        </w:numPr>
        <w:spacing w:after="0"/>
        <w:rPr>
          <w:rFonts w:cstheme="minorHAnsi"/>
          <w:iCs/>
          <w:color w:val="auto"/>
        </w:rPr>
      </w:pPr>
      <w:r w:rsidRPr="00920C89">
        <w:rPr>
          <w:rFonts w:cstheme="minorHAnsi"/>
          <w:color w:val="auto"/>
        </w:rPr>
        <w:t>Personellressurser til gjennomføring av prosjektet vil gjøres tilgjengelig primært fra Seksjon for Digital sikkerhet og Seksjon for IT-strategi og -styring.</w:t>
      </w:r>
    </w:p>
    <w:p w14:paraId="56A4B496" w14:textId="4760E421" w:rsidR="00EE1C16" w:rsidRPr="00920C89" w:rsidRDefault="00DE783D" w:rsidP="00EE1C16">
      <w:pPr>
        <w:pStyle w:val="ListParagraph"/>
        <w:numPr>
          <w:ilvl w:val="0"/>
          <w:numId w:val="12"/>
        </w:numPr>
        <w:spacing w:after="0"/>
        <w:rPr>
          <w:rFonts w:cstheme="minorHAnsi"/>
          <w:iCs/>
          <w:color w:val="auto"/>
        </w:rPr>
      </w:pPr>
      <w:r>
        <w:rPr>
          <w:rFonts w:cstheme="minorHAnsi"/>
          <w:iCs/>
          <w:color w:val="auto"/>
        </w:rPr>
        <w:t xml:space="preserve">Prosjektet </w:t>
      </w:r>
      <w:r w:rsidR="00EE1C16" w:rsidRPr="00920C89">
        <w:rPr>
          <w:rFonts w:cstheme="minorHAnsi"/>
          <w:iCs/>
          <w:color w:val="auto"/>
        </w:rPr>
        <w:t xml:space="preserve">vil søke om tilskudd fra </w:t>
      </w:r>
      <w:r>
        <w:rPr>
          <w:rFonts w:cstheme="minorHAnsi"/>
          <w:iCs/>
          <w:color w:val="auto"/>
        </w:rPr>
        <w:t xml:space="preserve">Direktør for organisasjon og infrastruktur, </w:t>
      </w:r>
      <w:r w:rsidR="00EE1C16" w:rsidRPr="00920C89">
        <w:rPr>
          <w:rFonts w:cstheme="minorHAnsi"/>
          <w:iCs/>
          <w:color w:val="auto"/>
        </w:rPr>
        <w:t>IT-avdelingen</w:t>
      </w:r>
      <w:r>
        <w:rPr>
          <w:rFonts w:cstheme="minorHAnsi"/>
          <w:iCs/>
          <w:color w:val="auto"/>
        </w:rPr>
        <w:t xml:space="preserve">, </w:t>
      </w:r>
      <w:r w:rsidR="00EE1C16" w:rsidRPr="00920C89">
        <w:rPr>
          <w:rFonts w:cstheme="minorHAnsi"/>
          <w:iCs/>
          <w:color w:val="auto"/>
        </w:rPr>
        <w:t xml:space="preserve">NTNUs Digitaliseringsprogram </w:t>
      </w:r>
      <w:r>
        <w:rPr>
          <w:rFonts w:cstheme="minorHAnsi"/>
          <w:iCs/>
          <w:color w:val="auto"/>
        </w:rPr>
        <w:t xml:space="preserve">og Avdeling for utvikling og virksomhetsstyring </w:t>
      </w:r>
      <w:r w:rsidR="00EE1C16" w:rsidRPr="00920C89">
        <w:rPr>
          <w:rFonts w:cstheme="minorHAnsi"/>
          <w:iCs/>
          <w:color w:val="auto"/>
        </w:rPr>
        <w:t xml:space="preserve">til å arrangere det planlagte fagseminaret i mai 2024. NTNU kan selv stille med egne lokaler og utstyr til strømming og opptak for digitale deltakere, så kostnaden anses som beskjeden. Fysiske deltakere må selv dekke utgifter til reise og opphold. </w:t>
      </w:r>
    </w:p>
    <w:p w14:paraId="21884775" w14:textId="76A734B3" w:rsidR="00EE1C16" w:rsidRPr="00932CC0" w:rsidRDefault="00EE1C16">
      <w:pPr>
        <w:pStyle w:val="ListParagraph"/>
        <w:numPr>
          <w:ilvl w:val="0"/>
          <w:numId w:val="12"/>
        </w:numPr>
        <w:spacing w:after="0"/>
        <w:rPr>
          <w:rFonts w:cstheme="minorHAnsi"/>
          <w:iCs/>
          <w:color w:val="auto"/>
        </w:rPr>
      </w:pPr>
      <w:r w:rsidRPr="00932CC0">
        <w:rPr>
          <w:rFonts w:cstheme="minorHAnsi"/>
          <w:iCs/>
          <w:color w:val="auto"/>
          <w:lang w:val="nn-NO"/>
        </w:rPr>
        <w:t xml:space="preserve">IT-avdelingen </w:t>
      </w:r>
      <w:r w:rsidR="00DE783D" w:rsidRPr="00932CC0">
        <w:rPr>
          <w:rFonts w:cstheme="minorHAnsi"/>
          <w:iCs/>
          <w:color w:val="auto"/>
          <w:lang w:val="nn-NO"/>
        </w:rPr>
        <w:t xml:space="preserve">dekker </w:t>
      </w:r>
      <w:r w:rsidRPr="00932CC0">
        <w:rPr>
          <w:rFonts w:cstheme="minorHAnsi"/>
          <w:iCs/>
          <w:color w:val="auto"/>
          <w:lang w:val="nn-NO"/>
        </w:rPr>
        <w:t>testlisenser til Microsoft 365 Copilot</w:t>
      </w:r>
      <w:r w:rsidR="00932CC0" w:rsidRPr="00932CC0">
        <w:rPr>
          <w:rFonts w:cstheme="minorHAnsi"/>
          <w:iCs/>
          <w:color w:val="auto"/>
          <w:lang w:val="nn-NO"/>
        </w:rPr>
        <w:t xml:space="preserve"> </w:t>
      </w:r>
      <w:r w:rsidR="00932CC0">
        <w:rPr>
          <w:rFonts w:cstheme="minorHAnsi"/>
          <w:iCs/>
          <w:color w:val="auto"/>
          <w:lang w:val="nn-NO"/>
        </w:rPr>
        <w:t>fram til 31. august 2024.</w:t>
      </w:r>
      <w:r w:rsidRPr="00932CC0">
        <w:rPr>
          <w:rFonts w:cstheme="minorHAnsi"/>
          <w:iCs/>
          <w:color w:val="auto"/>
          <w:lang w:val="nn-NO"/>
        </w:rPr>
        <w:t xml:space="preserve"> </w:t>
      </w:r>
    </w:p>
    <w:p w14:paraId="2CC92793" w14:textId="77777777" w:rsidR="00932CC0" w:rsidRDefault="00932CC0" w:rsidP="00EE1C16">
      <w:pPr>
        <w:rPr>
          <w:color w:val="auto"/>
        </w:rPr>
      </w:pPr>
    </w:p>
    <w:p w14:paraId="75705401" w14:textId="70612726" w:rsidR="00EE1C16" w:rsidRPr="00CE2210" w:rsidRDefault="00EE1C16" w:rsidP="00EE1C16">
      <w:pPr>
        <w:rPr>
          <w:iCs/>
          <w:color w:val="auto"/>
          <w:szCs w:val="24"/>
        </w:rPr>
      </w:pPr>
      <w:r w:rsidRPr="00CE2210">
        <w:rPr>
          <w:iCs/>
          <w:color w:val="auto"/>
          <w:szCs w:val="24"/>
        </w:rPr>
        <w:t>NTNU ønsker å favne bredt i organisasjonen, og involvere</w:t>
      </w:r>
      <w:r w:rsidR="00CE2210">
        <w:rPr>
          <w:iCs/>
          <w:color w:val="auto"/>
          <w:szCs w:val="24"/>
        </w:rPr>
        <w:t>r</w:t>
      </w:r>
      <w:r w:rsidRPr="00CE2210">
        <w:rPr>
          <w:iCs/>
          <w:color w:val="auto"/>
          <w:szCs w:val="24"/>
        </w:rPr>
        <w:t xml:space="preserve"> interne ressurser på flere nivåer, deriblant: </w:t>
      </w:r>
    </w:p>
    <w:p w14:paraId="715392A9" w14:textId="77777777" w:rsidR="00EE1C16" w:rsidRPr="00CE2210" w:rsidRDefault="00EE1C16" w:rsidP="00EE1C16">
      <w:pPr>
        <w:pStyle w:val="ListParagraph"/>
        <w:numPr>
          <w:ilvl w:val="0"/>
          <w:numId w:val="12"/>
        </w:numPr>
        <w:spacing w:after="0"/>
        <w:rPr>
          <w:iCs/>
          <w:color w:val="auto"/>
          <w:szCs w:val="24"/>
        </w:rPr>
      </w:pPr>
      <w:r w:rsidRPr="00CE2210">
        <w:rPr>
          <w:iCs/>
          <w:color w:val="auto"/>
          <w:szCs w:val="24"/>
        </w:rPr>
        <w:t>Utvalgte teknisk-administrativt ansatte ved 8 fakulteter og 55 institutter</w:t>
      </w:r>
    </w:p>
    <w:p w14:paraId="2E2E579B" w14:textId="3F935437" w:rsidR="00EE1C16" w:rsidRPr="00CE2210" w:rsidRDefault="00EE1C16" w:rsidP="00EE1C16">
      <w:pPr>
        <w:pStyle w:val="ListParagraph"/>
        <w:numPr>
          <w:ilvl w:val="0"/>
          <w:numId w:val="12"/>
        </w:numPr>
        <w:spacing w:after="0"/>
        <w:rPr>
          <w:iCs/>
          <w:color w:val="auto"/>
          <w:szCs w:val="24"/>
        </w:rPr>
      </w:pPr>
      <w:r w:rsidRPr="00CE2210">
        <w:rPr>
          <w:iCs/>
          <w:color w:val="auto"/>
          <w:szCs w:val="24"/>
        </w:rPr>
        <w:t xml:space="preserve">Etablerte forskningsmiljø, </w:t>
      </w:r>
      <w:r w:rsidR="000C0534">
        <w:rPr>
          <w:iCs/>
          <w:color w:val="auto"/>
          <w:szCs w:val="24"/>
        </w:rPr>
        <w:t xml:space="preserve">særlig fra </w:t>
      </w:r>
      <w:r w:rsidRPr="00CE2210">
        <w:rPr>
          <w:iCs/>
          <w:color w:val="auto"/>
          <w:szCs w:val="24"/>
        </w:rPr>
        <w:t>Fakultet for informasjonsteknologi og elektroteknikk.</w:t>
      </w:r>
    </w:p>
    <w:p w14:paraId="42E392AD" w14:textId="77777777" w:rsidR="00EE1C16" w:rsidRPr="00CE2210" w:rsidRDefault="00EE1C16" w:rsidP="00EE1C16">
      <w:pPr>
        <w:pStyle w:val="ListParagraph"/>
        <w:numPr>
          <w:ilvl w:val="0"/>
          <w:numId w:val="12"/>
        </w:numPr>
        <w:spacing w:after="0"/>
        <w:rPr>
          <w:iCs/>
          <w:color w:val="auto"/>
          <w:szCs w:val="24"/>
        </w:rPr>
      </w:pPr>
      <w:r w:rsidRPr="00CE2210">
        <w:rPr>
          <w:iCs/>
          <w:color w:val="auto"/>
          <w:szCs w:val="24"/>
        </w:rPr>
        <w:t>IT-avdelingen ved seksjonene Digital Sikkerhet og IT-strategi og -styring</w:t>
      </w:r>
    </w:p>
    <w:p w14:paraId="2F7EC79F" w14:textId="3B42C6A7" w:rsidR="00EE1C16" w:rsidRPr="00CE2210" w:rsidRDefault="00EE1C16" w:rsidP="00EE1C16">
      <w:pPr>
        <w:pStyle w:val="ListParagraph"/>
        <w:numPr>
          <w:ilvl w:val="0"/>
          <w:numId w:val="12"/>
        </w:numPr>
        <w:spacing w:after="0"/>
        <w:rPr>
          <w:iCs/>
          <w:color w:val="auto"/>
          <w:szCs w:val="24"/>
        </w:rPr>
      </w:pPr>
      <w:r w:rsidRPr="00CE2210">
        <w:rPr>
          <w:iCs/>
          <w:color w:val="auto"/>
          <w:szCs w:val="24"/>
        </w:rPr>
        <w:t xml:space="preserve">Jurister ved Avdeling for </w:t>
      </w:r>
      <w:r w:rsidR="000C0534">
        <w:rPr>
          <w:iCs/>
          <w:color w:val="auto"/>
          <w:szCs w:val="24"/>
        </w:rPr>
        <w:t xml:space="preserve">utvikling og </w:t>
      </w:r>
      <w:r w:rsidRPr="00CE2210">
        <w:rPr>
          <w:iCs/>
          <w:color w:val="auto"/>
          <w:szCs w:val="24"/>
        </w:rPr>
        <w:t>virksomhetsstyring og Avdeling for utdanningskvalitet</w:t>
      </w:r>
    </w:p>
    <w:p w14:paraId="2DBCF142" w14:textId="77777777" w:rsidR="00EE1C16" w:rsidRPr="00CE2210" w:rsidRDefault="00EE1C16" w:rsidP="00EE1C16">
      <w:pPr>
        <w:pStyle w:val="ListParagraph"/>
        <w:numPr>
          <w:ilvl w:val="0"/>
          <w:numId w:val="12"/>
        </w:numPr>
        <w:spacing w:after="0"/>
        <w:rPr>
          <w:iCs/>
          <w:color w:val="auto"/>
          <w:szCs w:val="24"/>
        </w:rPr>
      </w:pPr>
      <w:r w:rsidRPr="00CE2210">
        <w:rPr>
          <w:iCs/>
          <w:color w:val="auto"/>
          <w:szCs w:val="24"/>
        </w:rPr>
        <w:t>NTNU Fellesadministrasjonens Personvernklynge</w:t>
      </w:r>
    </w:p>
    <w:p w14:paraId="44804A4B" w14:textId="77777777" w:rsidR="00EE1C16" w:rsidRPr="00CE2210" w:rsidRDefault="00EE1C16" w:rsidP="00EE1C16">
      <w:pPr>
        <w:pStyle w:val="ListParagraph"/>
        <w:numPr>
          <w:ilvl w:val="0"/>
          <w:numId w:val="12"/>
        </w:numPr>
        <w:spacing w:after="0"/>
        <w:rPr>
          <w:iCs/>
          <w:color w:val="auto"/>
          <w:szCs w:val="24"/>
        </w:rPr>
      </w:pPr>
      <w:r w:rsidRPr="00CE2210">
        <w:rPr>
          <w:iCs/>
          <w:color w:val="auto"/>
          <w:szCs w:val="24"/>
        </w:rPr>
        <w:t>Personvernombudet</w:t>
      </w:r>
    </w:p>
    <w:p w14:paraId="35A751D4" w14:textId="7058C798" w:rsidR="006B4C4D" w:rsidRPr="00920C89" w:rsidRDefault="006B4C4D" w:rsidP="00C328A8">
      <w:pPr>
        <w:spacing w:after="0"/>
        <w:rPr>
          <w:color w:val="auto"/>
        </w:rPr>
      </w:pPr>
    </w:p>
    <w:p w14:paraId="6AED7BBF" w14:textId="77777777" w:rsidR="00777E5F" w:rsidRPr="00920C89" w:rsidRDefault="00777E5F" w:rsidP="00777E5F">
      <w:pPr>
        <w:pStyle w:val="Heading1"/>
        <w:ind w:left="709"/>
      </w:pPr>
      <w:bookmarkStart w:id="12" w:name="_Toc166069486"/>
      <w:r w:rsidRPr="00920C89">
        <w:t>Kommunikasjonsplan</w:t>
      </w:r>
      <w:bookmarkEnd w:id="12"/>
      <w:r w:rsidRPr="00920C89">
        <w:t xml:space="preserve"> </w:t>
      </w:r>
    </w:p>
    <w:p w14:paraId="33B149F2" w14:textId="56915ED0" w:rsidR="00777E5F" w:rsidRPr="00920C89" w:rsidRDefault="00777E5F" w:rsidP="00777E5F">
      <w:pPr>
        <w:rPr>
          <w:color w:val="auto"/>
        </w:rPr>
      </w:pPr>
      <w:r w:rsidRPr="00920C89">
        <w:rPr>
          <w:color w:val="auto"/>
        </w:rPr>
        <w:t>Vi har laget en egen</w:t>
      </w:r>
      <w:r>
        <w:rPr>
          <w:color w:val="auto"/>
        </w:rPr>
        <w:t xml:space="preserve"> kommunikasjonsplan for prosjektet </w:t>
      </w:r>
      <w:r w:rsidR="00534FD4">
        <w:rPr>
          <w:color w:val="auto"/>
        </w:rPr>
        <w:t xml:space="preserve">inkludert </w:t>
      </w:r>
      <w:r>
        <w:rPr>
          <w:color w:val="auto"/>
        </w:rPr>
        <w:t>interessentanalyse.</w:t>
      </w:r>
    </w:p>
    <w:p w14:paraId="45569802" w14:textId="77777777" w:rsidR="00777E5F" w:rsidRPr="00057C6C" w:rsidRDefault="00777E5F" w:rsidP="00777E5F">
      <w:pPr>
        <w:rPr>
          <w:bCs/>
          <w:color w:val="auto"/>
        </w:rPr>
      </w:pPr>
    </w:p>
    <w:p w14:paraId="404C3E50" w14:textId="77777777" w:rsidR="00417961" w:rsidRPr="00057C6C" w:rsidRDefault="00417961" w:rsidP="00D61652">
      <w:pPr>
        <w:pStyle w:val="Heading1"/>
        <w:spacing w:after="0"/>
        <w:ind w:left="709" w:hanging="709"/>
      </w:pPr>
      <w:bookmarkStart w:id="13" w:name="_Toc166069487"/>
      <w:r w:rsidRPr="00057C6C">
        <w:t xml:space="preserve">Prosjektets </w:t>
      </w:r>
      <w:r w:rsidR="007631E7" w:rsidRPr="00057C6C">
        <w:t xml:space="preserve">forventede </w:t>
      </w:r>
      <w:r w:rsidRPr="00057C6C">
        <w:t>gevinster</w:t>
      </w:r>
      <w:bookmarkEnd w:id="13"/>
    </w:p>
    <w:p w14:paraId="47B963F8" w14:textId="4B30B14E" w:rsidR="00D61652" w:rsidRPr="00057C6C" w:rsidRDefault="00057C6C" w:rsidP="00057C6C">
      <w:pPr>
        <w:spacing w:after="0"/>
        <w:rPr>
          <w:color w:val="auto"/>
        </w:rPr>
      </w:pPr>
      <w:r w:rsidRPr="00057C6C">
        <w:rPr>
          <w:color w:val="auto"/>
        </w:rPr>
        <w:t>Må k</w:t>
      </w:r>
      <w:r>
        <w:rPr>
          <w:color w:val="auto"/>
        </w:rPr>
        <w:t xml:space="preserve">artlegges som del av </w:t>
      </w:r>
      <w:r w:rsidR="00DC78B0">
        <w:rPr>
          <w:color w:val="auto"/>
        </w:rPr>
        <w:t>implementerings</w:t>
      </w:r>
      <w:r>
        <w:rPr>
          <w:color w:val="auto"/>
        </w:rPr>
        <w:t>- og innføringsarbeidet</w:t>
      </w:r>
    </w:p>
    <w:p w14:paraId="2E3D0426" w14:textId="77777777" w:rsidR="00D61652" w:rsidRPr="00057C6C" w:rsidRDefault="00D61652" w:rsidP="00D61652">
      <w:pPr>
        <w:pStyle w:val="Heading2"/>
        <w:numPr>
          <w:ilvl w:val="0"/>
          <w:numId w:val="0"/>
        </w:numPr>
        <w:rPr>
          <w:rFonts w:ascii="Times New Roman" w:hAnsi="Times New Roman"/>
          <w:b w:val="0"/>
          <w:sz w:val="24"/>
          <w:szCs w:val="24"/>
        </w:rPr>
      </w:pPr>
    </w:p>
    <w:p w14:paraId="75D50496" w14:textId="77777777" w:rsidR="00417961" w:rsidRPr="00057C6C" w:rsidRDefault="00417961" w:rsidP="007F320C">
      <w:pPr>
        <w:pStyle w:val="Heading2"/>
        <w:ind w:left="567" w:hanging="567"/>
      </w:pPr>
      <w:bookmarkStart w:id="14" w:name="_Toc166069488"/>
      <w:r w:rsidRPr="00057C6C">
        <w:t>Gevinstoversikt</w:t>
      </w:r>
      <w:bookmarkEnd w:id="14"/>
    </w:p>
    <w:p w14:paraId="081DE615" w14:textId="594AB761" w:rsidR="00417961" w:rsidRPr="00057C6C" w:rsidRDefault="00417961" w:rsidP="00417961">
      <w:pPr>
        <w:tabs>
          <w:tab w:val="num" w:pos="1440"/>
        </w:tabs>
        <w:rPr>
          <w:color w:val="auto"/>
        </w:rPr>
      </w:pPr>
    </w:p>
    <w:tbl>
      <w:tblPr>
        <w:tblW w:w="1015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510"/>
        <w:gridCol w:w="3402"/>
        <w:gridCol w:w="3243"/>
      </w:tblGrid>
      <w:tr w:rsidR="00057C6C" w:rsidRPr="00057C6C" w14:paraId="30D2CC54" w14:textId="77777777" w:rsidTr="00BA1AC0">
        <w:tc>
          <w:tcPr>
            <w:tcW w:w="351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7E106334" w14:textId="77777777" w:rsidR="00417961" w:rsidRPr="00057C6C" w:rsidRDefault="00417961" w:rsidP="00E8002B">
            <w:pPr>
              <w:keepNext/>
              <w:spacing w:after="120"/>
              <w:jc w:val="both"/>
              <w:rPr>
                <w:rFonts w:ascii="Arial" w:hAnsi="Arial" w:cs="Arial"/>
                <w:color w:val="auto"/>
                <w:sz w:val="22"/>
                <w:szCs w:val="22"/>
                <w:lang w:eastAsia="en-US"/>
              </w:rPr>
            </w:pPr>
            <w:r w:rsidRPr="00057C6C">
              <w:rPr>
                <w:rFonts w:ascii="Arial" w:hAnsi="Arial" w:cs="Arial"/>
                <w:color w:val="auto"/>
                <w:sz w:val="22"/>
                <w:szCs w:val="22"/>
              </w:rPr>
              <w:t>Gevinster</w:t>
            </w:r>
          </w:p>
        </w:tc>
        <w:tc>
          <w:tcPr>
            <w:tcW w:w="3402"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5BACF34" w14:textId="0407C242" w:rsidR="00417961" w:rsidRPr="00057C6C" w:rsidRDefault="00417961" w:rsidP="00E8002B">
            <w:pPr>
              <w:keepNext/>
              <w:spacing w:after="120"/>
              <w:rPr>
                <w:rFonts w:ascii="Arial" w:hAnsi="Arial" w:cs="Arial"/>
                <w:color w:val="auto"/>
                <w:sz w:val="22"/>
                <w:szCs w:val="22"/>
                <w:lang w:eastAsia="en-US"/>
              </w:rPr>
            </w:pPr>
            <w:r w:rsidRPr="00057C6C">
              <w:rPr>
                <w:rFonts w:ascii="Arial" w:hAnsi="Arial" w:cs="Arial"/>
                <w:color w:val="auto"/>
                <w:sz w:val="22"/>
                <w:szCs w:val="22"/>
                <w:lang w:eastAsia="en-US"/>
              </w:rPr>
              <w:t>For hvem, og hvordan</w:t>
            </w:r>
            <w:r w:rsidR="00D506A2" w:rsidRPr="00057C6C">
              <w:rPr>
                <w:rFonts w:ascii="Arial" w:hAnsi="Arial" w:cs="Arial"/>
                <w:color w:val="auto"/>
                <w:sz w:val="22"/>
                <w:szCs w:val="22"/>
                <w:lang w:eastAsia="en-US"/>
              </w:rPr>
              <w:t>,</w:t>
            </w:r>
            <w:r w:rsidRPr="00057C6C">
              <w:rPr>
                <w:rFonts w:ascii="Arial" w:hAnsi="Arial" w:cs="Arial"/>
                <w:color w:val="auto"/>
                <w:sz w:val="22"/>
                <w:szCs w:val="22"/>
                <w:lang w:eastAsia="en-US"/>
              </w:rPr>
              <w:t xml:space="preserve"> fremkommer gevinsten?</w:t>
            </w:r>
          </w:p>
        </w:tc>
        <w:tc>
          <w:tcPr>
            <w:tcW w:w="3243"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7AABEDE8" w14:textId="77777777" w:rsidR="00417961" w:rsidRPr="00057C6C" w:rsidRDefault="00417961" w:rsidP="00E8002B">
            <w:pPr>
              <w:keepNext/>
              <w:spacing w:after="120"/>
              <w:rPr>
                <w:rFonts w:ascii="Arial" w:hAnsi="Arial" w:cs="Arial"/>
                <w:color w:val="auto"/>
                <w:sz w:val="22"/>
                <w:szCs w:val="22"/>
                <w:lang w:eastAsia="en-US"/>
              </w:rPr>
            </w:pPr>
            <w:r w:rsidRPr="00057C6C">
              <w:rPr>
                <w:rFonts w:ascii="Arial" w:hAnsi="Arial" w:cs="Arial"/>
                <w:color w:val="auto"/>
                <w:sz w:val="22"/>
                <w:szCs w:val="22"/>
                <w:lang w:eastAsia="en-US"/>
              </w:rPr>
              <w:t>Forutsetninger for at gevinsten skal kunne realiseres</w:t>
            </w:r>
          </w:p>
        </w:tc>
      </w:tr>
      <w:tr w:rsidR="00057C6C" w:rsidRPr="00057C6C" w14:paraId="79CFFDD6"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21F56D7D" w14:textId="6B583DCA" w:rsidR="008A537E" w:rsidRPr="00057C6C" w:rsidRDefault="008A537E" w:rsidP="00BA1AC0">
            <w:pPr>
              <w:spacing w:after="160" w:line="259" w:lineRule="auto"/>
              <w:ind w:left="360"/>
              <w:rPr>
                <w:color w:val="auto"/>
              </w:rPr>
            </w:pPr>
          </w:p>
        </w:tc>
        <w:tc>
          <w:tcPr>
            <w:tcW w:w="3402" w:type="dxa"/>
            <w:tcBorders>
              <w:top w:val="single" w:sz="4" w:space="0" w:color="84929B"/>
              <w:left w:val="single" w:sz="4" w:space="0" w:color="84929B"/>
              <w:bottom w:val="single" w:sz="4" w:space="0" w:color="84929B"/>
              <w:right w:val="single" w:sz="4" w:space="0" w:color="84929B"/>
            </w:tcBorders>
          </w:tcPr>
          <w:p w14:paraId="5F760603" w14:textId="007388EB" w:rsidR="008A537E" w:rsidRPr="00057C6C" w:rsidRDefault="008A537E" w:rsidP="00CE6ED4">
            <w:pPr>
              <w:spacing w:after="120"/>
              <w:rPr>
                <w:color w:val="auto"/>
                <w:sz w:val="20"/>
                <w:lang w:eastAsia="en-US"/>
              </w:rPr>
            </w:pPr>
          </w:p>
        </w:tc>
        <w:tc>
          <w:tcPr>
            <w:tcW w:w="3243" w:type="dxa"/>
            <w:tcBorders>
              <w:top w:val="single" w:sz="4" w:space="0" w:color="84929B"/>
              <w:left w:val="single" w:sz="4" w:space="0" w:color="84929B"/>
              <w:bottom w:val="single" w:sz="4" w:space="0" w:color="84929B"/>
              <w:right w:val="single" w:sz="4" w:space="0" w:color="84929B"/>
            </w:tcBorders>
          </w:tcPr>
          <w:p w14:paraId="4DD1845F" w14:textId="18EE139F" w:rsidR="008A537E" w:rsidRPr="00057C6C" w:rsidRDefault="008A537E" w:rsidP="00BA1AC0">
            <w:pPr>
              <w:spacing w:after="120"/>
              <w:rPr>
                <w:color w:val="auto"/>
                <w:sz w:val="20"/>
                <w:lang w:eastAsia="en-US"/>
              </w:rPr>
            </w:pPr>
          </w:p>
        </w:tc>
      </w:tr>
    </w:tbl>
    <w:p w14:paraId="7CA8D54B" w14:textId="777930EA" w:rsidR="004771F5" w:rsidRPr="00057C6C" w:rsidRDefault="004771F5" w:rsidP="002F17A3">
      <w:pPr>
        <w:tabs>
          <w:tab w:val="num" w:pos="1440"/>
        </w:tabs>
        <w:spacing w:after="0"/>
        <w:rPr>
          <w:color w:val="auto"/>
        </w:rPr>
      </w:pPr>
    </w:p>
    <w:p w14:paraId="2E241030" w14:textId="77777777" w:rsidR="00E93220" w:rsidRPr="00057C6C" w:rsidRDefault="00E93220" w:rsidP="00E93220">
      <w:pPr>
        <w:tabs>
          <w:tab w:val="num" w:pos="1440"/>
        </w:tabs>
        <w:spacing w:after="0"/>
        <w:rPr>
          <w:color w:val="auto"/>
        </w:rPr>
      </w:pPr>
    </w:p>
    <w:p w14:paraId="327606BD" w14:textId="77777777" w:rsidR="005570BD" w:rsidRPr="00057C6C" w:rsidRDefault="005570BD" w:rsidP="004518B6">
      <w:pPr>
        <w:pStyle w:val="Heading1"/>
        <w:ind w:left="709"/>
      </w:pPr>
      <w:bookmarkStart w:id="15" w:name="_Toc166069489"/>
      <w:r w:rsidRPr="00057C6C">
        <w:t>Prosjektets avhengigheter og forutsetninger</w:t>
      </w:r>
      <w:bookmarkEnd w:id="15"/>
    </w:p>
    <w:p w14:paraId="1E68E222" w14:textId="2278A9FD" w:rsidR="00057C6C" w:rsidRPr="00057C6C" w:rsidRDefault="00057C6C" w:rsidP="00057C6C">
      <w:pPr>
        <w:spacing w:after="0"/>
        <w:rPr>
          <w:color w:val="auto"/>
        </w:rPr>
      </w:pPr>
      <w:r w:rsidRPr="00057C6C">
        <w:rPr>
          <w:color w:val="auto"/>
        </w:rPr>
        <w:t>Må k</w:t>
      </w:r>
      <w:r>
        <w:rPr>
          <w:color w:val="auto"/>
        </w:rPr>
        <w:t xml:space="preserve">artlegges som del av </w:t>
      </w:r>
      <w:r w:rsidR="00DC78B0">
        <w:rPr>
          <w:color w:val="auto"/>
        </w:rPr>
        <w:t>implementerings</w:t>
      </w:r>
      <w:r>
        <w:rPr>
          <w:color w:val="auto"/>
        </w:rPr>
        <w:t>- og innføringsarbeidet</w:t>
      </w:r>
    </w:p>
    <w:p w14:paraId="6D7A0306" w14:textId="77777777" w:rsidR="00BE7577" w:rsidRPr="00057C6C" w:rsidRDefault="00BE7577" w:rsidP="00057C6C">
      <w:pPr>
        <w:rPr>
          <w:color w:val="auto"/>
        </w:rPr>
      </w:pPr>
    </w:p>
    <w:p w14:paraId="7CD2E5A0" w14:textId="77777777" w:rsidR="005570BD" w:rsidRPr="00057C6C" w:rsidRDefault="005570BD" w:rsidP="005570BD">
      <w:pPr>
        <w:pStyle w:val="Heading2"/>
        <w:ind w:left="567" w:hanging="567"/>
      </w:pPr>
      <w:bookmarkStart w:id="16" w:name="_Toc166069490"/>
      <w:r w:rsidRPr="00057C6C">
        <w:t>Avhengigheter</w:t>
      </w:r>
      <w:bookmarkEnd w:id="16"/>
    </w:p>
    <w:p w14:paraId="41C0336B" w14:textId="5A1A7754" w:rsidR="005570BD" w:rsidRPr="00057C6C" w:rsidRDefault="005570BD" w:rsidP="00115931">
      <w:pPr>
        <w:tabs>
          <w:tab w:val="num" w:pos="1440"/>
        </w:tabs>
        <w:spacing w:after="0"/>
        <w:rPr>
          <w:color w:val="auto"/>
        </w:rPr>
      </w:pPr>
      <w:r w:rsidRPr="0D3B8B24">
        <w:rPr>
          <w:color w:val="auto"/>
        </w:rPr>
        <w:t xml:space="preserve">[Beskriv kort interne og eksterne avhengigheter prosjektet har (for eksempel til andre prosjekter, interne og eksterne leveranser, tilgang til data, innkjøp, felleskomponenter mv. Dette er kjente avhengigheter (ikke usikkerheter) som prosjektet må ivareta/bygge inn </w:t>
      </w:r>
      <w:r w:rsidR="670A8D1B" w:rsidRPr="0D3B8B24">
        <w:rPr>
          <w:color w:val="auto"/>
        </w:rPr>
        <w:t>ifm.</w:t>
      </w:r>
      <w:r w:rsidRPr="0D3B8B24">
        <w:rPr>
          <w:color w:val="auto"/>
        </w:rPr>
        <w:t xml:space="preserve"> den videre planleggingen av prosjektet.]</w:t>
      </w:r>
    </w:p>
    <w:p w14:paraId="0581794D" w14:textId="77777777" w:rsidR="005570BD" w:rsidRPr="00057C6C" w:rsidRDefault="005570BD" w:rsidP="00115931">
      <w:pPr>
        <w:spacing w:after="0"/>
        <w:rPr>
          <w:color w:val="auto"/>
        </w:rPr>
      </w:pPr>
    </w:p>
    <w:p w14:paraId="4BAA9A6E" w14:textId="77777777" w:rsidR="00A6373E" w:rsidRPr="00057C6C" w:rsidRDefault="00A6373E" w:rsidP="00A6373E">
      <w:pPr>
        <w:tabs>
          <w:tab w:val="num" w:pos="1440"/>
        </w:tabs>
        <w:spacing w:after="0"/>
        <w:rPr>
          <w:color w:val="auto"/>
        </w:rPr>
      </w:pPr>
      <w:r w:rsidRPr="00057C6C">
        <w:rPr>
          <w:color w:val="auto"/>
        </w:rPr>
        <w:t>[Beskriv kort interne og eksterne avhengigheter prosjektet har (for eksempel til andre prosjekter, interne og eksterne leveranser, tilgang til data, innkjøp, felleskomponenter mv. Dette er kjente avhengigheter (ikke usikkerheter) som prosjektet må ivareta/bygge inn ifm den videre planleggingen av prosjektet.]</w:t>
      </w:r>
    </w:p>
    <w:p w14:paraId="6296D709" w14:textId="2B118608" w:rsidR="00115931" w:rsidRPr="00057C6C" w:rsidRDefault="00115931" w:rsidP="0D3B8B24">
      <w:pPr>
        <w:spacing w:after="0"/>
        <w:rPr>
          <w:color w:val="auto"/>
          <w:lang w:val="en-US"/>
        </w:rPr>
      </w:pPr>
    </w:p>
    <w:p w14:paraId="1A3ADC63" w14:textId="50637863" w:rsidR="0D3B8B24" w:rsidRDefault="0D3B8B24" w:rsidP="0D3B8B24">
      <w:pPr>
        <w:spacing w:after="0"/>
        <w:rPr>
          <w:color w:val="auto"/>
        </w:rPr>
      </w:pPr>
    </w:p>
    <w:p w14:paraId="4FC45B25" w14:textId="77777777" w:rsidR="005570BD" w:rsidRPr="00057C6C" w:rsidRDefault="005570BD" w:rsidP="005570BD">
      <w:pPr>
        <w:pStyle w:val="Heading2"/>
        <w:ind w:left="567" w:hanging="567"/>
      </w:pPr>
      <w:bookmarkStart w:id="17" w:name="_Toc166069491"/>
      <w:r w:rsidRPr="00057C6C">
        <w:t>Forutsetninger for en vellykket gjennomføring</w:t>
      </w:r>
      <w:bookmarkEnd w:id="17"/>
    </w:p>
    <w:p w14:paraId="3AE98357" w14:textId="77777777" w:rsidR="005570BD" w:rsidRPr="00057C6C" w:rsidRDefault="005570BD" w:rsidP="005570BD">
      <w:pPr>
        <w:spacing w:after="0"/>
        <w:rPr>
          <w:color w:val="auto"/>
          <w:szCs w:val="24"/>
        </w:rPr>
      </w:pPr>
      <w:r w:rsidRPr="00057C6C">
        <w:rPr>
          <w:color w:val="auto"/>
        </w:rPr>
        <w:t xml:space="preserve">[Beskriv kort </w:t>
      </w:r>
      <w:r w:rsidRPr="00057C6C">
        <w:rPr>
          <w:color w:val="auto"/>
          <w:szCs w:val="24"/>
        </w:rPr>
        <w:t>hvilke forutsetninger som vil bli viktige for at prosjektet skal lykkes. Dette kan blant annet være forhold knyttet til prosjektgjennomføringen, som for eksempel</w:t>
      </w:r>
    </w:p>
    <w:p w14:paraId="2B6085D6" w14:textId="77777777" w:rsidR="005570BD" w:rsidRPr="00057C6C" w:rsidRDefault="005570BD" w:rsidP="00397EB8">
      <w:pPr>
        <w:pStyle w:val="ListParagraph"/>
        <w:numPr>
          <w:ilvl w:val="0"/>
          <w:numId w:val="6"/>
        </w:numPr>
        <w:spacing w:after="0"/>
        <w:rPr>
          <w:color w:val="auto"/>
          <w:szCs w:val="24"/>
        </w:rPr>
      </w:pPr>
      <w:r w:rsidRPr="00057C6C">
        <w:rPr>
          <w:color w:val="auto"/>
          <w:szCs w:val="24"/>
        </w:rPr>
        <w:t xml:space="preserve">styring, organisering og ansvarsforhold </w:t>
      </w:r>
    </w:p>
    <w:p w14:paraId="30FB256E" w14:textId="77777777" w:rsidR="005570BD" w:rsidRPr="00057C6C" w:rsidRDefault="005570BD" w:rsidP="00397EB8">
      <w:pPr>
        <w:pStyle w:val="ListParagraph"/>
        <w:numPr>
          <w:ilvl w:val="0"/>
          <w:numId w:val="6"/>
        </w:numPr>
        <w:spacing w:after="0"/>
        <w:rPr>
          <w:color w:val="auto"/>
          <w:szCs w:val="24"/>
        </w:rPr>
      </w:pPr>
      <w:r w:rsidRPr="00057C6C">
        <w:rPr>
          <w:color w:val="auto"/>
        </w:rPr>
        <w:t>tilgang til ressurser/kompetanse</w:t>
      </w:r>
    </w:p>
    <w:p w14:paraId="2DD7B9C4" w14:textId="77777777" w:rsidR="005570BD" w:rsidRPr="00057C6C" w:rsidRDefault="005570BD" w:rsidP="00397EB8">
      <w:pPr>
        <w:pStyle w:val="ListParagraph"/>
        <w:numPr>
          <w:ilvl w:val="0"/>
          <w:numId w:val="6"/>
        </w:numPr>
        <w:spacing w:after="0"/>
        <w:rPr>
          <w:color w:val="auto"/>
          <w:szCs w:val="24"/>
        </w:rPr>
      </w:pPr>
      <w:r w:rsidRPr="00057C6C">
        <w:rPr>
          <w:color w:val="auto"/>
          <w:szCs w:val="24"/>
        </w:rPr>
        <w:t>informasjonsflyt</w:t>
      </w:r>
    </w:p>
    <w:p w14:paraId="47FE4EA6" w14:textId="77777777" w:rsidR="005570BD" w:rsidRPr="00057C6C" w:rsidRDefault="005570BD" w:rsidP="00397EB8">
      <w:pPr>
        <w:pStyle w:val="ListParagraph"/>
        <w:numPr>
          <w:ilvl w:val="0"/>
          <w:numId w:val="6"/>
        </w:numPr>
        <w:spacing w:after="0"/>
        <w:rPr>
          <w:color w:val="auto"/>
          <w:szCs w:val="24"/>
        </w:rPr>
      </w:pPr>
      <w:r w:rsidRPr="00057C6C">
        <w:rPr>
          <w:color w:val="auto"/>
          <w:szCs w:val="24"/>
        </w:rPr>
        <w:t>tekniske løsninger</w:t>
      </w:r>
    </w:p>
    <w:p w14:paraId="021C03DC" w14:textId="77777777" w:rsidR="005570BD" w:rsidRPr="00057C6C" w:rsidRDefault="005570BD" w:rsidP="005570BD">
      <w:pPr>
        <w:spacing w:after="0"/>
        <w:rPr>
          <w:color w:val="auto"/>
          <w:szCs w:val="24"/>
        </w:rPr>
      </w:pPr>
    </w:p>
    <w:p w14:paraId="07CCC254" w14:textId="77777777" w:rsidR="005570BD" w:rsidRPr="00057C6C" w:rsidRDefault="005570BD" w:rsidP="005570BD">
      <w:pPr>
        <w:spacing w:after="0"/>
        <w:rPr>
          <w:color w:val="auto"/>
          <w:szCs w:val="24"/>
        </w:rPr>
      </w:pPr>
      <w:r w:rsidRPr="00057C6C">
        <w:rPr>
          <w:color w:val="auto"/>
          <w:szCs w:val="24"/>
        </w:rPr>
        <w:t>De fleste prosjekter vil ha noen sentrale forutsetninger for at mottakerne skal kunne ta i bruk prosjektets leveranser på en god måte, og dermed realisere gevinstene. Dette kan for eksempel være</w:t>
      </w:r>
    </w:p>
    <w:p w14:paraId="5547B4DB" w14:textId="77777777" w:rsidR="005570BD" w:rsidRPr="00057C6C" w:rsidRDefault="005570BD" w:rsidP="00397EB8">
      <w:pPr>
        <w:pStyle w:val="ListParagraph"/>
        <w:numPr>
          <w:ilvl w:val="0"/>
          <w:numId w:val="7"/>
        </w:numPr>
        <w:spacing w:after="0"/>
        <w:rPr>
          <w:color w:val="auto"/>
          <w:szCs w:val="24"/>
        </w:rPr>
      </w:pPr>
      <w:r w:rsidRPr="00057C6C">
        <w:rPr>
          <w:color w:val="auto"/>
          <w:szCs w:val="24"/>
        </w:rPr>
        <w:t xml:space="preserve">informasjon til dem som berøres av et nytt regelverk eller en ny offentlig tjeneste </w:t>
      </w:r>
    </w:p>
    <w:p w14:paraId="3AF22A10" w14:textId="77777777" w:rsidR="005570BD" w:rsidRPr="00057C6C" w:rsidRDefault="005570BD" w:rsidP="00397EB8">
      <w:pPr>
        <w:pStyle w:val="ListParagraph"/>
        <w:numPr>
          <w:ilvl w:val="0"/>
          <w:numId w:val="7"/>
        </w:numPr>
        <w:spacing w:after="0"/>
        <w:rPr>
          <w:color w:val="auto"/>
          <w:szCs w:val="24"/>
        </w:rPr>
      </w:pPr>
      <w:r w:rsidRPr="00057C6C">
        <w:rPr>
          <w:color w:val="auto"/>
          <w:szCs w:val="24"/>
        </w:rPr>
        <w:t xml:space="preserve">omorganiseringer/organisasjonsendringer </w:t>
      </w:r>
    </w:p>
    <w:p w14:paraId="774483AC" w14:textId="77777777" w:rsidR="005570BD" w:rsidRPr="00057C6C" w:rsidRDefault="005570BD" w:rsidP="00397EB8">
      <w:pPr>
        <w:pStyle w:val="ListParagraph"/>
        <w:numPr>
          <w:ilvl w:val="0"/>
          <w:numId w:val="7"/>
        </w:numPr>
        <w:spacing w:after="0"/>
        <w:rPr>
          <w:color w:val="auto"/>
          <w:szCs w:val="24"/>
        </w:rPr>
      </w:pPr>
      <w:r w:rsidRPr="00057C6C">
        <w:rPr>
          <w:color w:val="auto"/>
          <w:szCs w:val="24"/>
        </w:rPr>
        <w:t>samordning av IKT-systemer eller kompetansetiltak</w:t>
      </w:r>
      <w:r w:rsidRPr="00057C6C">
        <w:rPr>
          <w:color w:val="auto"/>
        </w:rPr>
        <w:t>.]</w:t>
      </w:r>
    </w:p>
    <w:p w14:paraId="1A7C51DA" w14:textId="4DBC6906" w:rsidR="005570BD" w:rsidRPr="00057C6C" w:rsidRDefault="005570BD" w:rsidP="00BE7577">
      <w:pPr>
        <w:spacing w:after="0"/>
        <w:rPr>
          <w:color w:val="auto"/>
        </w:rPr>
      </w:pPr>
    </w:p>
    <w:p w14:paraId="5F957762" w14:textId="77777777" w:rsidR="003049A8" w:rsidRPr="00057C6C" w:rsidRDefault="003049A8" w:rsidP="003049A8">
      <w:pPr>
        <w:pStyle w:val="Ekstrastil2"/>
        <w:spacing w:after="0"/>
        <w:rPr>
          <w:color w:val="auto"/>
        </w:rPr>
      </w:pPr>
    </w:p>
    <w:p w14:paraId="3826D5E0" w14:textId="77777777" w:rsidR="0002297C" w:rsidRPr="00057C6C" w:rsidRDefault="0002297C" w:rsidP="001D5FA8">
      <w:pPr>
        <w:pStyle w:val="Heading2"/>
        <w:ind w:left="567" w:hanging="567"/>
      </w:pPr>
      <w:bookmarkStart w:id="18" w:name="_Toc166069492"/>
      <w:r w:rsidRPr="00057C6C">
        <w:t>Vurdering av prosjektets usikkerheter</w:t>
      </w:r>
      <w:bookmarkEnd w:id="18"/>
    </w:p>
    <w:p w14:paraId="6A0E81AA" w14:textId="3846AABE" w:rsidR="00057C6C" w:rsidRPr="00057C6C" w:rsidRDefault="00057C6C" w:rsidP="00057C6C">
      <w:pPr>
        <w:spacing w:after="0"/>
        <w:rPr>
          <w:color w:val="auto"/>
        </w:rPr>
      </w:pPr>
      <w:r w:rsidRPr="00057C6C">
        <w:rPr>
          <w:color w:val="auto"/>
        </w:rPr>
        <w:t>Må k</w:t>
      </w:r>
      <w:r>
        <w:rPr>
          <w:color w:val="auto"/>
        </w:rPr>
        <w:t>artlegges som del av implementerings- og innføringsarbeidet</w:t>
      </w:r>
      <w:r w:rsidR="00DC78B0">
        <w:rPr>
          <w:color w:val="auto"/>
        </w:rPr>
        <w:t xml:space="preserve">. </w:t>
      </w:r>
    </w:p>
    <w:p w14:paraId="04132186" w14:textId="77777777" w:rsidR="00B1777C" w:rsidRDefault="00B1777C" w:rsidP="00534FD4">
      <w:pPr>
        <w:tabs>
          <w:tab w:val="num" w:pos="1440"/>
        </w:tabs>
        <w:rPr>
          <w:color w:val="FF0000"/>
        </w:rPr>
      </w:pPr>
    </w:p>
    <w:p w14:paraId="3D0C191A" w14:textId="4DBEE05E" w:rsidR="00DC78B0" w:rsidRDefault="00DC78B0" w:rsidP="00534FD4">
      <w:pPr>
        <w:tabs>
          <w:tab w:val="num" w:pos="1440"/>
        </w:tabs>
        <w:rPr>
          <w:color w:val="FF0000"/>
        </w:rPr>
      </w:pPr>
      <w:r>
        <w:rPr>
          <w:color w:val="FF0000"/>
        </w:rPr>
        <w:t xml:space="preserve">Det er utarbeidet en egen risikovurdering av verktøyet </w:t>
      </w:r>
      <w:r w:rsidR="00EA20F3">
        <w:rPr>
          <w:color w:val="FF0000"/>
        </w:rPr>
        <w:t xml:space="preserve">Copilot for </w:t>
      </w:r>
      <w:r>
        <w:rPr>
          <w:color w:val="FF0000"/>
        </w:rPr>
        <w:t xml:space="preserve">Microsoft </w:t>
      </w:r>
      <w:r w:rsidR="00EA20F3">
        <w:rPr>
          <w:color w:val="FF0000"/>
        </w:rPr>
        <w:t>365 som også vurderes risikoelementer knyttet til prosjektet (unntatt offentligheten)</w:t>
      </w:r>
    </w:p>
    <w:p w14:paraId="6FE64CEA" w14:textId="77777777" w:rsidR="00DC78B0" w:rsidRDefault="00DC78B0" w:rsidP="00534FD4">
      <w:pPr>
        <w:tabs>
          <w:tab w:val="num" w:pos="1440"/>
        </w:tabs>
        <w:rPr>
          <w:color w:val="FF0000"/>
        </w:rPr>
      </w:pPr>
    </w:p>
    <w:p w14:paraId="4C73DD3A" w14:textId="77777777" w:rsidR="00057C6C" w:rsidRPr="00920C89" w:rsidRDefault="00057C6C" w:rsidP="00057C6C">
      <w:pPr>
        <w:rPr>
          <w:b/>
          <w:bCs/>
          <w:color w:val="auto"/>
          <w:sz w:val="32"/>
          <w:szCs w:val="32"/>
        </w:rPr>
      </w:pPr>
      <w:r w:rsidRPr="00920C89">
        <w:rPr>
          <w:b/>
          <w:bCs/>
          <w:color w:val="auto"/>
          <w:sz w:val="32"/>
          <w:szCs w:val="32"/>
        </w:rPr>
        <w:t>Vedlegg:</w:t>
      </w:r>
    </w:p>
    <w:p w14:paraId="13FAD93C" w14:textId="77777777" w:rsidR="00057C6C" w:rsidRPr="00920C89" w:rsidRDefault="00057C6C" w:rsidP="00057C6C">
      <w:pPr>
        <w:pStyle w:val="ListParagraph"/>
        <w:numPr>
          <w:ilvl w:val="0"/>
          <w:numId w:val="10"/>
        </w:numPr>
        <w:tabs>
          <w:tab w:val="left" w:pos="1440"/>
        </w:tabs>
        <w:suppressAutoHyphens/>
        <w:autoSpaceDN w:val="0"/>
        <w:spacing w:before="240"/>
        <w:ind w:right="365"/>
        <w:textAlignment w:val="baseline"/>
        <w:rPr>
          <w:bCs/>
          <w:color w:val="auto"/>
        </w:rPr>
      </w:pPr>
      <w:r w:rsidRPr="00920C89">
        <w:rPr>
          <w:bCs/>
          <w:color w:val="auto"/>
        </w:rPr>
        <w:t xml:space="preserve">Søknadsskjema for regulatorisk sandkasse – DEL 1 </w:t>
      </w:r>
    </w:p>
    <w:p w14:paraId="196C9124" w14:textId="77777777" w:rsidR="00057C6C" w:rsidRDefault="00057C6C" w:rsidP="008F290A">
      <w:pPr>
        <w:pStyle w:val="ListParagraph"/>
        <w:numPr>
          <w:ilvl w:val="0"/>
          <w:numId w:val="10"/>
        </w:numPr>
        <w:tabs>
          <w:tab w:val="left" w:pos="1440"/>
        </w:tabs>
        <w:suppressAutoHyphens/>
        <w:autoSpaceDN w:val="0"/>
        <w:spacing w:before="240" w:after="0"/>
        <w:ind w:right="365"/>
        <w:textAlignment w:val="baseline"/>
        <w:rPr>
          <w:bCs/>
          <w:color w:val="auto"/>
        </w:rPr>
      </w:pPr>
      <w:r w:rsidRPr="00EA20F3">
        <w:rPr>
          <w:bCs/>
          <w:color w:val="auto"/>
        </w:rPr>
        <w:t>Søknadsskjema for regulatorisk sandkasse – DEL 2</w:t>
      </w:r>
    </w:p>
    <w:sectPr w:rsidR="00057C6C" w:rsidSect="00F3079A">
      <w:headerReference w:type="default" r:id="rId14"/>
      <w:footerReference w:type="default" r:id="rId15"/>
      <w:pgSz w:w="11907" w:h="16840" w:code="9"/>
      <w:pgMar w:top="567" w:right="627"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27E42" w14:textId="77777777" w:rsidR="00F3079A" w:rsidRDefault="00F3079A">
      <w:r>
        <w:separator/>
      </w:r>
    </w:p>
  </w:endnote>
  <w:endnote w:type="continuationSeparator" w:id="0">
    <w:p w14:paraId="68598B01" w14:textId="77777777" w:rsidR="00F3079A" w:rsidRDefault="00F3079A">
      <w:r>
        <w:continuationSeparator/>
      </w:r>
    </w:p>
  </w:endnote>
  <w:endnote w:type="continuationNotice" w:id="1">
    <w:p w14:paraId="1E5B614D" w14:textId="77777777" w:rsidR="00F3079A" w:rsidRDefault="00F307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A727F" w14:textId="3A0C6116" w:rsidR="00CF3029" w:rsidRPr="0060579E" w:rsidRDefault="00843395">
    <w:pPr>
      <w:pStyle w:val="Footer"/>
      <w:rPr>
        <w:rFonts w:asciiTheme="minorHAnsi" w:hAnsiTheme="minorHAnsi"/>
        <w:sz w:val="20"/>
      </w:rPr>
    </w:pPr>
    <w:r w:rsidRPr="0060579E">
      <w:rPr>
        <w:rFonts w:asciiTheme="minorHAnsi" w:hAnsiTheme="minorHAnsi"/>
        <w:sz w:val="20"/>
      </w:rPr>
      <w:tab/>
    </w:r>
    <w:r w:rsidR="0060579E" w:rsidRPr="0060579E">
      <w:rPr>
        <w:rFonts w:asciiTheme="minorHAnsi" w:hAnsiTheme="minorHAnsi"/>
        <w:sz w:val="20"/>
      </w:rPr>
      <w:t>Basert på m</w:t>
    </w:r>
    <w:r w:rsidRPr="0060579E">
      <w:rPr>
        <w:rFonts w:asciiTheme="minorHAnsi" w:hAnsiTheme="minorHAnsi"/>
        <w:sz w:val="20"/>
      </w:rPr>
      <w:t xml:space="preserve">al for Prosjektforslag, versjon </w:t>
    </w:r>
    <w:r w:rsidR="00BC2B11" w:rsidRPr="0060579E">
      <w:rPr>
        <w:rFonts w:asciiTheme="minorHAnsi" w:hAnsiTheme="minorHAnsi"/>
        <w:sz w:val="20"/>
      </w:rPr>
      <w:t>4.0</w:t>
    </w:r>
    <w:r w:rsidRPr="0060579E">
      <w:rPr>
        <w:rFonts w:asciiTheme="minorHAnsi" w:hAnsiTheme="minorHAnsi"/>
        <w:sz w:val="20"/>
      </w:rPr>
      <w:t xml:space="preserve"> – http</w:t>
    </w:r>
    <w:r w:rsidR="004F5ADF" w:rsidRPr="0060579E">
      <w:rPr>
        <w:rFonts w:asciiTheme="minorHAnsi" w:hAnsiTheme="minorHAnsi"/>
        <w:sz w:val="20"/>
      </w:rPr>
      <w:t>s</w:t>
    </w:r>
    <w:r w:rsidRPr="0060579E">
      <w:rPr>
        <w:rFonts w:asciiTheme="minorHAnsi" w:hAnsiTheme="minorHAnsi"/>
        <w:sz w:val="20"/>
      </w:rPr>
      <w:t>://www. prosjektveiviseren.no</w:t>
    </w:r>
    <w:r w:rsidRPr="0060579E">
      <w:rPr>
        <w:rFonts w:asciiTheme="minorHAnsi" w:hAnsiTheme="minorHAnsi"/>
        <w:sz w:val="20"/>
      </w:rPr>
      <w:tab/>
    </w:r>
    <w:r w:rsidRPr="0060579E">
      <w:rPr>
        <w:rFonts w:asciiTheme="minorHAnsi" w:hAnsiTheme="minorHAnsi"/>
        <w:sz w:val="20"/>
      </w:rPr>
      <w:tab/>
    </w:r>
  </w:p>
  <w:p w14:paraId="0F8A8191" w14:textId="67FD6DCE" w:rsidR="00843395" w:rsidRPr="004A5197" w:rsidRDefault="00843395">
    <w:pPr>
      <w:pStyle w:val="Footer"/>
      <w:rPr>
        <w:rFonts w:asciiTheme="minorHAnsi" w:hAnsiTheme="minorHAnsi"/>
      </w:rPr>
    </w:pPr>
    <w:r w:rsidRPr="004A5197">
      <w:rPr>
        <w:rFonts w:asciiTheme="minorHAnsi" w:hAnsiTheme="minorHAnsi"/>
      </w:rPr>
      <w:tab/>
    </w:r>
    <w:r w:rsidRPr="004A5197">
      <w:rPr>
        <w:rFonts w:asciiTheme="minorHAnsi" w:hAnsiTheme="minorHAnsi"/>
      </w:rPr>
      <w:fldChar w:fldCharType="begin"/>
    </w:r>
    <w:r w:rsidRPr="004A5197">
      <w:rPr>
        <w:rFonts w:asciiTheme="minorHAnsi" w:hAnsiTheme="minorHAnsi"/>
      </w:rPr>
      <w:instrText xml:space="preserve"> PAGE  \* Arabic  \* MERGEFORMAT </w:instrText>
    </w:r>
    <w:r w:rsidRPr="004A5197">
      <w:rPr>
        <w:rFonts w:asciiTheme="minorHAnsi" w:hAnsiTheme="minorHAnsi"/>
      </w:rPr>
      <w:fldChar w:fldCharType="separate"/>
    </w:r>
    <w:r>
      <w:rPr>
        <w:rFonts w:asciiTheme="minorHAnsi" w:hAnsiTheme="minorHAnsi"/>
        <w:noProof/>
      </w:rPr>
      <w:t>1</w:t>
    </w:r>
    <w:r w:rsidRPr="004A5197">
      <w:rPr>
        <w:rFonts w:asciiTheme="minorHAnsi" w:hAnsiTheme="minorHAnsi"/>
      </w:rPr>
      <w:fldChar w:fldCharType="end"/>
    </w:r>
  </w:p>
  <w:p w14:paraId="189DCDA6" w14:textId="77777777" w:rsidR="003B666A" w:rsidRDefault="003B6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A5A73" w14:textId="77777777" w:rsidR="00F3079A" w:rsidRDefault="00F3079A">
      <w:r>
        <w:separator/>
      </w:r>
    </w:p>
  </w:footnote>
  <w:footnote w:type="continuationSeparator" w:id="0">
    <w:p w14:paraId="4003DDC9" w14:textId="77777777" w:rsidR="00F3079A" w:rsidRDefault="00F3079A">
      <w:r>
        <w:continuationSeparator/>
      </w:r>
    </w:p>
  </w:footnote>
  <w:footnote w:type="continuationNotice" w:id="1">
    <w:p w14:paraId="598C54F3" w14:textId="77777777" w:rsidR="00F3079A" w:rsidRDefault="00F307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42A17" w14:textId="77777777" w:rsidR="00843395" w:rsidRDefault="00843395" w:rsidP="002E51F2">
    <w:pPr>
      <w:pStyle w:val="Header"/>
      <w:jc w:val="center"/>
    </w:pPr>
  </w:p>
  <w:p w14:paraId="28E68B95" w14:textId="77777777" w:rsidR="003B666A" w:rsidRDefault="003B66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B7BC4D2E"/>
    <w:lvl w:ilvl="0">
      <w:start w:val="1"/>
      <w:numFmt w:val="decimal"/>
      <w:pStyle w:val="Heading1"/>
      <w:lvlText w:val="%1."/>
      <w:legacy w:legacy="1" w:legacySpace="0" w:legacyIndent="708"/>
      <w:lvlJc w:val="left"/>
      <w:pPr>
        <w:ind w:left="2552" w:hanging="708"/>
      </w:pPr>
    </w:lvl>
    <w:lvl w:ilvl="1">
      <w:start w:val="1"/>
      <w:numFmt w:val="decimal"/>
      <w:pStyle w:val="Heading2"/>
      <w:lvlText w:val="%1.%2."/>
      <w:legacy w:legacy="1" w:legacySpace="0" w:legacyIndent="708"/>
      <w:lvlJc w:val="left"/>
      <w:pPr>
        <w:ind w:left="1276" w:hanging="708"/>
      </w:pPr>
    </w:lvl>
    <w:lvl w:ilvl="2">
      <w:start w:val="1"/>
      <w:numFmt w:val="decimal"/>
      <w:pStyle w:val="Heading3"/>
      <w:lvlText w:val="%1.%2.%3."/>
      <w:legacy w:legacy="1" w:legacySpace="0" w:legacyIndent="708"/>
      <w:lvlJc w:val="left"/>
      <w:pPr>
        <w:ind w:left="5670" w:hanging="708"/>
      </w:pPr>
    </w:lvl>
    <w:lvl w:ilvl="3">
      <w:start w:val="1"/>
      <w:numFmt w:val="decimal"/>
      <w:pStyle w:val="Heading4"/>
      <w:lvlText w:val="%1.%2.%3.%4."/>
      <w:legacy w:legacy="1" w:legacySpace="0" w:legacyIndent="708"/>
      <w:lvlJc w:val="left"/>
      <w:pPr>
        <w:ind w:left="709"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4404B83"/>
    <w:multiLevelType w:val="hybridMultilevel"/>
    <w:tmpl w:val="CE6EEAEC"/>
    <w:lvl w:ilvl="0" w:tplc="04140001">
      <w:start w:val="1"/>
      <w:numFmt w:val="bullet"/>
      <w:lvlText w:val=""/>
      <w:lvlJc w:val="left"/>
      <w:pPr>
        <w:ind w:left="363" w:hanging="360"/>
      </w:pPr>
      <w:rPr>
        <w:rFonts w:ascii="Symbol" w:hAnsi="Symbol" w:hint="default"/>
      </w:rPr>
    </w:lvl>
    <w:lvl w:ilvl="1" w:tplc="04140003">
      <w:start w:val="1"/>
      <w:numFmt w:val="bullet"/>
      <w:lvlText w:val="o"/>
      <w:lvlJc w:val="left"/>
      <w:pPr>
        <w:ind w:left="1083" w:hanging="360"/>
      </w:pPr>
      <w:rPr>
        <w:rFonts w:ascii="Courier New" w:hAnsi="Courier New" w:cs="Courier New" w:hint="default"/>
      </w:rPr>
    </w:lvl>
    <w:lvl w:ilvl="2" w:tplc="04140005">
      <w:start w:val="1"/>
      <w:numFmt w:val="bullet"/>
      <w:lvlText w:val=""/>
      <w:lvlJc w:val="left"/>
      <w:pPr>
        <w:ind w:left="1803" w:hanging="360"/>
      </w:pPr>
      <w:rPr>
        <w:rFonts w:ascii="Wingdings" w:hAnsi="Wingdings" w:hint="default"/>
      </w:rPr>
    </w:lvl>
    <w:lvl w:ilvl="3" w:tplc="04140001" w:tentative="1">
      <w:start w:val="1"/>
      <w:numFmt w:val="bullet"/>
      <w:lvlText w:val=""/>
      <w:lvlJc w:val="left"/>
      <w:pPr>
        <w:ind w:left="2523" w:hanging="360"/>
      </w:pPr>
      <w:rPr>
        <w:rFonts w:ascii="Symbol" w:hAnsi="Symbol" w:hint="default"/>
      </w:rPr>
    </w:lvl>
    <w:lvl w:ilvl="4" w:tplc="04140003" w:tentative="1">
      <w:start w:val="1"/>
      <w:numFmt w:val="bullet"/>
      <w:lvlText w:val="o"/>
      <w:lvlJc w:val="left"/>
      <w:pPr>
        <w:ind w:left="3243" w:hanging="360"/>
      </w:pPr>
      <w:rPr>
        <w:rFonts w:ascii="Courier New" w:hAnsi="Courier New" w:cs="Courier New" w:hint="default"/>
      </w:rPr>
    </w:lvl>
    <w:lvl w:ilvl="5" w:tplc="04140005" w:tentative="1">
      <w:start w:val="1"/>
      <w:numFmt w:val="bullet"/>
      <w:lvlText w:val=""/>
      <w:lvlJc w:val="left"/>
      <w:pPr>
        <w:ind w:left="3963" w:hanging="360"/>
      </w:pPr>
      <w:rPr>
        <w:rFonts w:ascii="Wingdings" w:hAnsi="Wingdings" w:hint="default"/>
      </w:rPr>
    </w:lvl>
    <w:lvl w:ilvl="6" w:tplc="04140001" w:tentative="1">
      <w:start w:val="1"/>
      <w:numFmt w:val="bullet"/>
      <w:lvlText w:val=""/>
      <w:lvlJc w:val="left"/>
      <w:pPr>
        <w:ind w:left="4683" w:hanging="360"/>
      </w:pPr>
      <w:rPr>
        <w:rFonts w:ascii="Symbol" w:hAnsi="Symbol" w:hint="default"/>
      </w:rPr>
    </w:lvl>
    <w:lvl w:ilvl="7" w:tplc="04140003" w:tentative="1">
      <w:start w:val="1"/>
      <w:numFmt w:val="bullet"/>
      <w:lvlText w:val="o"/>
      <w:lvlJc w:val="left"/>
      <w:pPr>
        <w:ind w:left="5403" w:hanging="360"/>
      </w:pPr>
      <w:rPr>
        <w:rFonts w:ascii="Courier New" w:hAnsi="Courier New" w:cs="Courier New" w:hint="default"/>
      </w:rPr>
    </w:lvl>
    <w:lvl w:ilvl="8" w:tplc="04140005" w:tentative="1">
      <w:start w:val="1"/>
      <w:numFmt w:val="bullet"/>
      <w:lvlText w:val=""/>
      <w:lvlJc w:val="left"/>
      <w:pPr>
        <w:ind w:left="6123" w:hanging="360"/>
      </w:pPr>
      <w:rPr>
        <w:rFonts w:ascii="Wingdings" w:hAnsi="Wingdings" w:hint="default"/>
      </w:rPr>
    </w:lvl>
  </w:abstractNum>
  <w:abstractNum w:abstractNumId="2" w15:restartNumberingAfterBreak="0">
    <w:nsid w:val="09721297"/>
    <w:multiLevelType w:val="hybridMultilevel"/>
    <w:tmpl w:val="D6704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F47919"/>
    <w:multiLevelType w:val="hybridMultilevel"/>
    <w:tmpl w:val="144AB8F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F75EB3"/>
    <w:multiLevelType w:val="hybridMultilevel"/>
    <w:tmpl w:val="06F4FA22"/>
    <w:lvl w:ilvl="0" w:tplc="1F3A6FF2">
      <w:start w:val="1"/>
      <w:numFmt w:val="lowerLetter"/>
      <w:lvlText w:val="%1)"/>
      <w:lvlJc w:val="left"/>
      <w:pPr>
        <w:ind w:left="1495" w:hanging="360"/>
      </w:p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5" w15:restartNumberingAfterBreak="0">
    <w:nsid w:val="21137D3D"/>
    <w:multiLevelType w:val="hybridMultilevel"/>
    <w:tmpl w:val="A3A0E2CC"/>
    <w:lvl w:ilvl="0" w:tplc="40D0FB2A">
      <w:start w:val="1"/>
      <w:numFmt w:val="decimal"/>
      <w:lvlText w:val="%1."/>
      <w:lvlJc w:val="left"/>
      <w:pPr>
        <w:tabs>
          <w:tab w:val="num" w:pos="720"/>
        </w:tabs>
        <w:ind w:left="720" w:hanging="360"/>
      </w:pPr>
    </w:lvl>
    <w:lvl w:ilvl="1" w:tplc="41E68AD4">
      <w:start w:val="1"/>
      <w:numFmt w:val="decimal"/>
      <w:lvlText w:val="%2."/>
      <w:lvlJc w:val="left"/>
      <w:pPr>
        <w:tabs>
          <w:tab w:val="num" w:pos="1440"/>
        </w:tabs>
        <w:ind w:left="1440" w:hanging="360"/>
      </w:pPr>
    </w:lvl>
    <w:lvl w:ilvl="2" w:tplc="54F83348">
      <w:start w:val="1"/>
      <w:numFmt w:val="decimal"/>
      <w:lvlText w:val="%3."/>
      <w:lvlJc w:val="left"/>
      <w:pPr>
        <w:tabs>
          <w:tab w:val="num" w:pos="2160"/>
        </w:tabs>
        <w:ind w:left="2160" w:hanging="360"/>
      </w:pPr>
    </w:lvl>
    <w:lvl w:ilvl="3" w:tplc="9FAAEAC6" w:tentative="1">
      <w:start w:val="1"/>
      <w:numFmt w:val="decimal"/>
      <w:lvlText w:val="%4."/>
      <w:lvlJc w:val="left"/>
      <w:pPr>
        <w:tabs>
          <w:tab w:val="num" w:pos="2880"/>
        </w:tabs>
        <w:ind w:left="2880" w:hanging="360"/>
      </w:pPr>
    </w:lvl>
    <w:lvl w:ilvl="4" w:tplc="464C35C0" w:tentative="1">
      <w:start w:val="1"/>
      <w:numFmt w:val="decimal"/>
      <w:lvlText w:val="%5."/>
      <w:lvlJc w:val="left"/>
      <w:pPr>
        <w:tabs>
          <w:tab w:val="num" w:pos="3600"/>
        </w:tabs>
        <w:ind w:left="3600" w:hanging="360"/>
      </w:pPr>
    </w:lvl>
    <w:lvl w:ilvl="5" w:tplc="93D03178" w:tentative="1">
      <w:start w:val="1"/>
      <w:numFmt w:val="decimal"/>
      <w:lvlText w:val="%6."/>
      <w:lvlJc w:val="left"/>
      <w:pPr>
        <w:tabs>
          <w:tab w:val="num" w:pos="4320"/>
        </w:tabs>
        <w:ind w:left="4320" w:hanging="360"/>
      </w:pPr>
    </w:lvl>
    <w:lvl w:ilvl="6" w:tplc="3E163E88" w:tentative="1">
      <w:start w:val="1"/>
      <w:numFmt w:val="decimal"/>
      <w:lvlText w:val="%7."/>
      <w:lvlJc w:val="left"/>
      <w:pPr>
        <w:tabs>
          <w:tab w:val="num" w:pos="5040"/>
        </w:tabs>
        <w:ind w:left="5040" w:hanging="360"/>
      </w:pPr>
    </w:lvl>
    <w:lvl w:ilvl="7" w:tplc="6D14FB6E" w:tentative="1">
      <w:start w:val="1"/>
      <w:numFmt w:val="decimal"/>
      <w:lvlText w:val="%8."/>
      <w:lvlJc w:val="left"/>
      <w:pPr>
        <w:tabs>
          <w:tab w:val="num" w:pos="5760"/>
        </w:tabs>
        <w:ind w:left="5760" w:hanging="360"/>
      </w:pPr>
    </w:lvl>
    <w:lvl w:ilvl="8" w:tplc="5134AB4C" w:tentative="1">
      <w:start w:val="1"/>
      <w:numFmt w:val="decimal"/>
      <w:lvlText w:val="%9."/>
      <w:lvlJc w:val="left"/>
      <w:pPr>
        <w:tabs>
          <w:tab w:val="num" w:pos="6480"/>
        </w:tabs>
        <w:ind w:left="6480" w:hanging="360"/>
      </w:pPr>
    </w:lvl>
  </w:abstractNum>
  <w:abstractNum w:abstractNumId="6" w15:restartNumberingAfterBreak="0">
    <w:nsid w:val="232D2CE3"/>
    <w:multiLevelType w:val="hybridMultilevel"/>
    <w:tmpl w:val="D912326C"/>
    <w:lvl w:ilvl="0" w:tplc="A51A71D2">
      <w:start w:val="1"/>
      <w:numFmt w:val="bullet"/>
      <w:pStyle w:val="Ekstrastil3"/>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7082819"/>
    <w:multiLevelType w:val="hybridMultilevel"/>
    <w:tmpl w:val="2E08393C"/>
    <w:lvl w:ilvl="0" w:tplc="A9885F0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E47A92"/>
    <w:multiLevelType w:val="hybridMultilevel"/>
    <w:tmpl w:val="A3A0E2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34E60C68"/>
    <w:multiLevelType w:val="hybridMultilevel"/>
    <w:tmpl w:val="31A01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690627"/>
    <w:multiLevelType w:val="hybridMultilevel"/>
    <w:tmpl w:val="F3349B24"/>
    <w:lvl w:ilvl="0" w:tplc="2C9CBA9E">
      <w:start w:val="23"/>
      <w:numFmt w:val="bullet"/>
      <w:lvlText w:val=""/>
      <w:lvlJc w:val="left"/>
      <w:pPr>
        <w:ind w:left="720" w:hanging="360"/>
      </w:pPr>
      <w:rPr>
        <w:rFonts w:ascii="Symbol" w:eastAsia="Times New Roman" w:hAnsi="Symbol"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071F5A"/>
    <w:multiLevelType w:val="hybridMultilevel"/>
    <w:tmpl w:val="1042F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BC4A1F"/>
    <w:multiLevelType w:val="hybridMultilevel"/>
    <w:tmpl w:val="A1363D20"/>
    <w:lvl w:ilvl="0" w:tplc="C9FA2F3C">
      <w:numFmt w:val="bullet"/>
      <w:lvlText w:val="-"/>
      <w:lvlJc w:val="left"/>
      <w:pPr>
        <w:ind w:left="1065" w:hanging="705"/>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D16A1D"/>
    <w:multiLevelType w:val="hybridMultilevel"/>
    <w:tmpl w:val="5BFA037E"/>
    <w:lvl w:ilvl="0" w:tplc="66FC54F0">
      <w:start w:val="1"/>
      <w:numFmt w:val="decimal"/>
      <w:lvlText w:val="%1."/>
      <w:lvlJc w:val="left"/>
      <w:pPr>
        <w:tabs>
          <w:tab w:val="num" w:pos="720"/>
        </w:tabs>
        <w:ind w:left="720" w:hanging="360"/>
      </w:pPr>
    </w:lvl>
    <w:lvl w:ilvl="1" w:tplc="F664E6D8">
      <w:start w:val="1"/>
      <w:numFmt w:val="decimal"/>
      <w:lvlText w:val="%2."/>
      <w:lvlJc w:val="left"/>
      <w:pPr>
        <w:tabs>
          <w:tab w:val="num" w:pos="1440"/>
        </w:tabs>
        <w:ind w:left="1440" w:hanging="360"/>
      </w:pPr>
    </w:lvl>
    <w:lvl w:ilvl="2" w:tplc="A81263CA" w:tentative="1">
      <w:start w:val="1"/>
      <w:numFmt w:val="decimal"/>
      <w:lvlText w:val="%3."/>
      <w:lvlJc w:val="left"/>
      <w:pPr>
        <w:tabs>
          <w:tab w:val="num" w:pos="2160"/>
        </w:tabs>
        <w:ind w:left="2160" w:hanging="360"/>
      </w:pPr>
    </w:lvl>
    <w:lvl w:ilvl="3" w:tplc="CFACA824" w:tentative="1">
      <w:start w:val="1"/>
      <w:numFmt w:val="decimal"/>
      <w:lvlText w:val="%4."/>
      <w:lvlJc w:val="left"/>
      <w:pPr>
        <w:tabs>
          <w:tab w:val="num" w:pos="2880"/>
        </w:tabs>
        <w:ind w:left="2880" w:hanging="360"/>
      </w:pPr>
    </w:lvl>
    <w:lvl w:ilvl="4" w:tplc="0B089D2A" w:tentative="1">
      <w:start w:val="1"/>
      <w:numFmt w:val="decimal"/>
      <w:lvlText w:val="%5."/>
      <w:lvlJc w:val="left"/>
      <w:pPr>
        <w:tabs>
          <w:tab w:val="num" w:pos="3600"/>
        </w:tabs>
        <w:ind w:left="3600" w:hanging="360"/>
      </w:pPr>
    </w:lvl>
    <w:lvl w:ilvl="5" w:tplc="BB2CFDB8" w:tentative="1">
      <w:start w:val="1"/>
      <w:numFmt w:val="decimal"/>
      <w:lvlText w:val="%6."/>
      <w:lvlJc w:val="left"/>
      <w:pPr>
        <w:tabs>
          <w:tab w:val="num" w:pos="4320"/>
        </w:tabs>
        <w:ind w:left="4320" w:hanging="360"/>
      </w:pPr>
    </w:lvl>
    <w:lvl w:ilvl="6" w:tplc="395AC098" w:tentative="1">
      <w:start w:val="1"/>
      <w:numFmt w:val="decimal"/>
      <w:lvlText w:val="%7."/>
      <w:lvlJc w:val="left"/>
      <w:pPr>
        <w:tabs>
          <w:tab w:val="num" w:pos="5040"/>
        </w:tabs>
        <w:ind w:left="5040" w:hanging="360"/>
      </w:pPr>
    </w:lvl>
    <w:lvl w:ilvl="7" w:tplc="0D108740" w:tentative="1">
      <w:start w:val="1"/>
      <w:numFmt w:val="decimal"/>
      <w:lvlText w:val="%8."/>
      <w:lvlJc w:val="left"/>
      <w:pPr>
        <w:tabs>
          <w:tab w:val="num" w:pos="5760"/>
        </w:tabs>
        <w:ind w:left="5760" w:hanging="360"/>
      </w:pPr>
    </w:lvl>
    <w:lvl w:ilvl="8" w:tplc="418C13AA" w:tentative="1">
      <w:start w:val="1"/>
      <w:numFmt w:val="decimal"/>
      <w:lvlText w:val="%9."/>
      <w:lvlJc w:val="left"/>
      <w:pPr>
        <w:tabs>
          <w:tab w:val="num" w:pos="6480"/>
        </w:tabs>
        <w:ind w:left="6480" w:hanging="360"/>
      </w:pPr>
    </w:lvl>
  </w:abstractNum>
  <w:abstractNum w:abstractNumId="14" w15:restartNumberingAfterBreak="0">
    <w:nsid w:val="455E6F59"/>
    <w:multiLevelType w:val="hybridMultilevel"/>
    <w:tmpl w:val="144AB8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B072DD"/>
    <w:multiLevelType w:val="hybridMultilevel"/>
    <w:tmpl w:val="F97C940C"/>
    <w:lvl w:ilvl="0" w:tplc="69D0EF96">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5AF660D"/>
    <w:multiLevelType w:val="hybridMultilevel"/>
    <w:tmpl w:val="9844E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412F7E"/>
    <w:multiLevelType w:val="hybridMultilevel"/>
    <w:tmpl w:val="A3A0E2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15:restartNumberingAfterBreak="0">
    <w:nsid w:val="5E4B36F6"/>
    <w:multiLevelType w:val="hybridMultilevel"/>
    <w:tmpl w:val="316EC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B277D2"/>
    <w:multiLevelType w:val="hybridMultilevel"/>
    <w:tmpl w:val="C1E880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4A72B4F"/>
    <w:multiLevelType w:val="hybridMultilevel"/>
    <w:tmpl w:val="53123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F37F09"/>
    <w:multiLevelType w:val="hybridMultilevel"/>
    <w:tmpl w:val="C6763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E731414"/>
    <w:multiLevelType w:val="hybridMultilevel"/>
    <w:tmpl w:val="D4E28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78611DF"/>
    <w:multiLevelType w:val="hybridMultilevel"/>
    <w:tmpl w:val="5CCA4E7A"/>
    <w:lvl w:ilvl="0" w:tplc="693A409E">
      <w:start w:val="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1899001">
    <w:abstractNumId w:val="0"/>
  </w:num>
  <w:num w:numId="2" w16cid:durableId="1856919511">
    <w:abstractNumId w:val="22"/>
  </w:num>
  <w:num w:numId="3" w16cid:durableId="1262448533">
    <w:abstractNumId w:val="20"/>
  </w:num>
  <w:num w:numId="4" w16cid:durableId="1265529207">
    <w:abstractNumId w:val="9"/>
  </w:num>
  <w:num w:numId="5" w16cid:durableId="1366364936">
    <w:abstractNumId w:val="6"/>
  </w:num>
  <w:num w:numId="6" w16cid:durableId="1320697220">
    <w:abstractNumId w:val="18"/>
  </w:num>
  <w:num w:numId="7" w16cid:durableId="762843321">
    <w:abstractNumId w:val="16"/>
  </w:num>
  <w:num w:numId="8" w16cid:durableId="1073242398">
    <w:abstractNumId w:val="4"/>
  </w:num>
  <w:num w:numId="9" w16cid:durableId="964509133">
    <w:abstractNumId w:val="21"/>
  </w:num>
  <w:num w:numId="10" w16cid:durableId="264003929">
    <w:abstractNumId w:val="1"/>
  </w:num>
  <w:num w:numId="11" w16cid:durableId="1469784378">
    <w:abstractNumId w:val="2"/>
  </w:num>
  <w:num w:numId="12" w16cid:durableId="687220794">
    <w:abstractNumId w:val="23"/>
  </w:num>
  <w:num w:numId="13" w16cid:durableId="23945297">
    <w:abstractNumId w:val="7"/>
  </w:num>
  <w:num w:numId="14" w16cid:durableId="46994445">
    <w:abstractNumId w:val="3"/>
  </w:num>
  <w:num w:numId="15" w16cid:durableId="41176645">
    <w:abstractNumId w:val="12"/>
  </w:num>
  <w:num w:numId="16" w16cid:durableId="1602641857">
    <w:abstractNumId w:val="15"/>
  </w:num>
  <w:num w:numId="17" w16cid:durableId="2092465651">
    <w:abstractNumId w:val="14"/>
  </w:num>
  <w:num w:numId="18" w16cid:durableId="1764034940">
    <w:abstractNumId w:val="19"/>
  </w:num>
  <w:num w:numId="19" w16cid:durableId="2014061683">
    <w:abstractNumId w:val="10"/>
  </w:num>
  <w:num w:numId="20" w16cid:durableId="276984237">
    <w:abstractNumId w:val="11"/>
  </w:num>
  <w:num w:numId="21" w16cid:durableId="156193227">
    <w:abstractNumId w:val="5"/>
  </w:num>
  <w:num w:numId="22" w16cid:durableId="1518277310">
    <w:abstractNumId w:val="13"/>
  </w:num>
  <w:num w:numId="23" w16cid:durableId="1928490785">
    <w:abstractNumId w:val="8"/>
  </w:num>
  <w:num w:numId="24" w16cid:durableId="100659561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C9"/>
    <w:rsid w:val="0000172E"/>
    <w:rsid w:val="00002278"/>
    <w:rsid w:val="00003DF8"/>
    <w:rsid w:val="00005BD6"/>
    <w:rsid w:val="00012274"/>
    <w:rsid w:val="000202E0"/>
    <w:rsid w:val="00020846"/>
    <w:rsid w:val="0002297C"/>
    <w:rsid w:val="000230B8"/>
    <w:rsid w:val="00023149"/>
    <w:rsid w:val="0002456A"/>
    <w:rsid w:val="00031C44"/>
    <w:rsid w:val="00040A79"/>
    <w:rsid w:val="0004193F"/>
    <w:rsid w:val="00043F43"/>
    <w:rsid w:val="0004443E"/>
    <w:rsid w:val="000461F2"/>
    <w:rsid w:val="00047515"/>
    <w:rsid w:val="00050EE1"/>
    <w:rsid w:val="00051B64"/>
    <w:rsid w:val="00054159"/>
    <w:rsid w:val="0005491F"/>
    <w:rsid w:val="00055620"/>
    <w:rsid w:val="0005563A"/>
    <w:rsid w:val="00055BD4"/>
    <w:rsid w:val="000561C6"/>
    <w:rsid w:val="00056DB2"/>
    <w:rsid w:val="00057C6C"/>
    <w:rsid w:val="00061138"/>
    <w:rsid w:val="0006553F"/>
    <w:rsid w:val="000720E7"/>
    <w:rsid w:val="00076655"/>
    <w:rsid w:val="000824AC"/>
    <w:rsid w:val="00084A5C"/>
    <w:rsid w:val="00092437"/>
    <w:rsid w:val="0009393B"/>
    <w:rsid w:val="00096FC6"/>
    <w:rsid w:val="000A3043"/>
    <w:rsid w:val="000B0BC1"/>
    <w:rsid w:val="000C0534"/>
    <w:rsid w:val="000C1366"/>
    <w:rsid w:val="000C16E7"/>
    <w:rsid w:val="000D30A1"/>
    <w:rsid w:val="000D5165"/>
    <w:rsid w:val="000D54F9"/>
    <w:rsid w:val="000D5FDE"/>
    <w:rsid w:val="000E235D"/>
    <w:rsid w:val="000E3484"/>
    <w:rsid w:val="000E60B2"/>
    <w:rsid w:val="000E639D"/>
    <w:rsid w:val="000F6BFE"/>
    <w:rsid w:val="00101AAF"/>
    <w:rsid w:val="00101B4C"/>
    <w:rsid w:val="0010554A"/>
    <w:rsid w:val="00106580"/>
    <w:rsid w:val="00106D38"/>
    <w:rsid w:val="0011029E"/>
    <w:rsid w:val="001127C1"/>
    <w:rsid w:val="001129E1"/>
    <w:rsid w:val="00113567"/>
    <w:rsid w:val="00115931"/>
    <w:rsid w:val="0011740E"/>
    <w:rsid w:val="0012231A"/>
    <w:rsid w:val="00122603"/>
    <w:rsid w:val="00134B5D"/>
    <w:rsid w:val="00136422"/>
    <w:rsid w:val="001368DE"/>
    <w:rsid w:val="001400B0"/>
    <w:rsid w:val="0014184A"/>
    <w:rsid w:val="00142C6E"/>
    <w:rsid w:val="00143052"/>
    <w:rsid w:val="00144642"/>
    <w:rsid w:val="00144959"/>
    <w:rsid w:val="001455BF"/>
    <w:rsid w:val="00150027"/>
    <w:rsid w:val="00150532"/>
    <w:rsid w:val="00150839"/>
    <w:rsid w:val="00154D5A"/>
    <w:rsid w:val="00156032"/>
    <w:rsid w:val="001568C7"/>
    <w:rsid w:val="001626E4"/>
    <w:rsid w:val="001649B2"/>
    <w:rsid w:val="0016693B"/>
    <w:rsid w:val="00174E75"/>
    <w:rsid w:val="00175CA4"/>
    <w:rsid w:val="001767F9"/>
    <w:rsid w:val="0018022C"/>
    <w:rsid w:val="00181F83"/>
    <w:rsid w:val="00182AE7"/>
    <w:rsid w:val="00182C6A"/>
    <w:rsid w:val="00190CA2"/>
    <w:rsid w:val="00191E6F"/>
    <w:rsid w:val="00195545"/>
    <w:rsid w:val="0019574E"/>
    <w:rsid w:val="00196BE4"/>
    <w:rsid w:val="00197EC0"/>
    <w:rsid w:val="001A147C"/>
    <w:rsid w:val="001A515B"/>
    <w:rsid w:val="001A74C0"/>
    <w:rsid w:val="001B152F"/>
    <w:rsid w:val="001B3CBB"/>
    <w:rsid w:val="001B58D1"/>
    <w:rsid w:val="001B5E38"/>
    <w:rsid w:val="001C1EE2"/>
    <w:rsid w:val="001C5668"/>
    <w:rsid w:val="001C5CC0"/>
    <w:rsid w:val="001C69BA"/>
    <w:rsid w:val="001D27FC"/>
    <w:rsid w:val="001D5931"/>
    <w:rsid w:val="001D5F65"/>
    <w:rsid w:val="001D5FA8"/>
    <w:rsid w:val="001E0431"/>
    <w:rsid w:val="001E1887"/>
    <w:rsid w:val="001E3141"/>
    <w:rsid w:val="001E6768"/>
    <w:rsid w:val="001F0A26"/>
    <w:rsid w:val="001F0EA9"/>
    <w:rsid w:val="001F1B11"/>
    <w:rsid w:val="001F2C65"/>
    <w:rsid w:val="001F6E75"/>
    <w:rsid w:val="001F74B3"/>
    <w:rsid w:val="00200342"/>
    <w:rsid w:val="00202DC7"/>
    <w:rsid w:val="00203945"/>
    <w:rsid w:val="00206468"/>
    <w:rsid w:val="00206ACE"/>
    <w:rsid w:val="00206D2C"/>
    <w:rsid w:val="0021109A"/>
    <w:rsid w:val="002114DF"/>
    <w:rsid w:val="0021341C"/>
    <w:rsid w:val="00214443"/>
    <w:rsid w:val="0021566E"/>
    <w:rsid w:val="00215EEC"/>
    <w:rsid w:val="00220375"/>
    <w:rsid w:val="002206BC"/>
    <w:rsid w:val="002227E4"/>
    <w:rsid w:val="0022752F"/>
    <w:rsid w:val="00230042"/>
    <w:rsid w:val="00230768"/>
    <w:rsid w:val="00232751"/>
    <w:rsid w:val="002340E3"/>
    <w:rsid w:val="00237D22"/>
    <w:rsid w:val="0024082E"/>
    <w:rsid w:val="00243ECE"/>
    <w:rsid w:val="002448E2"/>
    <w:rsid w:val="002473E4"/>
    <w:rsid w:val="00252BE8"/>
    <w:rsid w:val="00253470"/>
    <w:rsid w:val="00260952"/>
    <w:rsid w:val="002636D1"/>
    <w:rsid w:val="0026570F"/>
    <w:rsid w:val="00270A67"/>
    <w:rsid w:val="00271A9F"/>
    <w:rsid w:val="00273C16"/>
    <w:rsid w:val="002804FA"/>
    <w:rsid w:val="0028056C"/>
    <w:rsid w:val="002807AA"/>
    <w:rsid w:val="002814BC"/>
    <w:rsid w:val="00282041"/>
    <w:rsid w:val="002825AA"/>
    <w:rsid w:val="002838C8"/>
    <w:rsid w:val="0028696F"/>
    <w:rsid w:val="00292F81"/>
    <w:rsid w:val="0029490D"/>
    <w:rsid w:val="00294FE7"/>
    <w:rsid w:val="00295055"/>
    <w:rsid w:val="00297073"/>
    <w:rsid w:val="002A15A3"/>
    <w:rsid w:val="002A19BC"/>
    <w:rsid w:val="002A3A9F"/>
    <w:rsid w:val="002A6F30"/>
    <w:rsid w:val="002B26B7"/>
    <w:rsid w:val="002B2814"/>
    <w:rsid w:val="002B2B36"/>
    <w:rsid w:val="002B437A"/>
    <w:rsid w:val="002C2485"/>
    <w:rsid w:val="002C2E28"/>
    <w:rsid w:val="002C3904"/>
    <w:rsid w:val="002C61D9"/>
    <w:rsid w:val="002C6A46"/>
    <w:rsid w:val="002C7910"/>
    <w:rsid w:val="002D2870"/>
    <w:rsid w:val="002D4205"/>
    <w:rsid w:val="002E029A"/>
    <w:rsid w:val="002E0DCE"/>
    <w:rsid w:val="002E4673"/>
    <w:rsid w:val="002E51F2"/>
    <w:rsid w:val="002E589A"/>
    <w:rsid w:val="002E595E"/>
    <w:rsid w:val="002F053D"/>
    <w:rsid w:val="002F17A3"/>
    <w:rsid w:val="002F3A16"/>
    <w:rsid w:val="002F3CA7"/>
    <w:rsid w:val="002F41E4"/>
    <w:rsid w:val="002F689E"/>
    <w:rsid w:val="00301AA5"/>
    <w:rsid w:val="003049A8"/>
    <w:rsid w:val="0030753D"/>
    <w:rsid w:val="003177C2"/>
    <w:rsid w:val="0032129D"/>
    <w:rsid w:val="00321C7C"/>
    <w:rsid w:val="003221D6"/>
    <w:rsid w:val="00322D61"/>
    <w:rsid w:val="00323DE8"/>
    <w:rsid w:val="00324674"/>
    <w:rsid w:val="00326280"/>
    <w:rsid w:val="0032703B"/>
    <w:rsid w:val="00330A3D"/>
    <w:rsid w:val="00331E7E"/>
    <w:rsid w:val="003321EC"/>
    <w:rsid w:val="00333F4A"/>
    <w:rsid w:val="00336909"/>
    <w:rsid w:val="00344CB6"/>
    <w:rsid w:val="00347074"/>
    <w:rsid w:val="003523C2"/>
    <w:rsid w:val="0035518C"/>
    <w:rsid w:val="003569DF"/>
    <w:rsid w:val="00363D62"/>
    <w:rsid w:val="00363F58"/>
    <w:rsid w:val="0036412E"/>
    <w:rsid w:val="00367206"/>
    <w:rsid w:val="00373FE7"/>
    <w:rsid w:val="00374099"/>
    <w:rsid w:val="00375EBE"/>
    <w:rsid w:val="0037734C"/>
    <w:rsid w:val="00380707"/>
    <w:rsid w:val="00385F72"/>
    <w:rsid w:val="00386E9F"/>
    <w:rsid w:val="003909F3"/>
    <w:rsid w:val="00391BCC"/>
    <w:rsid w:val="00393B45"/>
    <w:rsid w:val="003956BE"/>
    <w:rsid w:val="00397EB8"/>
    <w:rsid w:val="003A2080"/>
    <w:rsid w:val="003A4E8D"/>
    <w:rsid w:val="003B05F5"/>
    <w:rsid w:val="003B1407"/>
    <w:rsid w:val="003B2325"/>
    <w:rsid w:val="003B3CAE"/>
    <w:rsid w:val="003B49E9"/>
    <w:rsid w:val="003B509E"/>
    <w:rsid w:val="003B549C"/>
    <w:rsid w:val="003B666A"/>
    <w:rsid w:val="003C132A"/>
    <w:rsid w:val="003C3890"/>
    <w:rsid w:val="003C54EA"/>
    <w:rsid w:val="003C66A5"/>
    <w:rsid w:val="003D20D2"/>
    <w:rsid w:val="003D2A54"/>
    <w:rsid w:val="003D37C3"/>
    <w:rsid w:val="003D5E51"/>
    <w:rsid w:val="003E027B"/>
    <w:rsid w:val="003E1B04"/>
    <w:rsid w:val="003E28C9"/>
    <w:rsid w:val="003E7A2B"/>
    <w:rsid w:val="003F110F"/>
    <w:rsid w:val="003F4102"/>
    <w:rsid w:val="003F4C1C"/>
    <w:rsid w:val="00400539"/>
    <w:rsid w:val="004070B6"/>
    <w:rsid w:val="00410B12"/>
    <w:rsid w:val="00413C61"/>
    <w:rsid w:val="00414847"/>
    <w:rsid w:val="00417961"/>
    <w:rsid w:val="004201A8"/>
    <w:rsid w:val="00421C52"/>
    <w:rsid w:val="00422936"/>
    <w:rsid w:val="00424499"/>
    <w:rsid w:val="004266E6"/>
    <w:rsid w:val="00430721"/>
    <w:rsid w:val="00430C10"/>
    <w:rsid w:val="00431EDB"/>
    <w:rsid w:val="004325CA"/>
    <w:rsid w:val="004368AB"/>
    <w:rsid w:val="00436E7F"/>
    <w:rsid w:val="004370DE"/>
    <w:rsid w:val="00437ECF"/>
    <w:rsid w:val="00440752"/>
    <w:rsid w:val="004412F0"/>
    <w:rsid w:val="0044248F"/>
    <w:rsid w:val="004424E1"/>
    <w:rsid w:val="00444307"/>
    <w:rsid w:val="00444D77"/>
    <w:rsid w:val="00445EDE"/>
    <w:rsid w:val="0044720F"/>
    <w:rsid w:val="00447FD8"/>
    <w:rsid w:val="004506C8"/>
    <w:rsid w:val="00450746"/>
    <w:rsid w:val="00451474"/>
    <w:rsid w:val="004518B6"/>
    <w:rsid w:val="00454481"/>
    <w:rsid w:val="00456768"/>
    <w:rsid w:val="0046196E"/>
    <w:rsid w:val="00462B2A"/>
    <w:rsid w:val="00462D95"/>
    <w:rsid w:val="004635E6"/>
    <w:rsid w:val="004647F6"/>
    <w:rsid w:val="004725EB"/>
    <w:rsid w:val="0047567E"/>
    <w:rsid w:val="00476254"/>
    <w:rsid w:val="004771F5"/>
    <w:rsid w:val="00477468"/>
    <w:rsid w:val="00477FD0"/>
    <w:rsid w:val="0048188A"/>
    <w:rsid w:val="004823F5"/>
    <w:rsid w:val="004908EA"/>
    <w:rsid w:val="00496E40"/>
    <w:rsid w:val="004A188A"/>
    <w:rsid w:val="004A1EAB"/>
    <w:rsid w:val="004A2470"/>
    <w:rsid w:val="004A3CC9"/>
    <w:rsid w:val="004A3DF0"/>
    <w:rsid w:val="004A5197"/>
    <w:rsid w:val="004A5F15"/>
    <w:rsid w:val="004A67F4"/>
    <w:rsid w:val="004A6CC9"/>
    <w:rsid w:val="004A7117"/>
    <w:rsid w:val="004B02F2"/>
    <w:rsid w:val="004B35EC"/>
    <w:rsid w:val="004B426B"/>
    <w:rsid w:val="004B52F4"/>
    <w:rsid w:val="004B799F"/>
    <w:rsid w:val="004B7D9E"/>
    <w:rsid w:val="004C0D39"/>
    <w:rsid w:val="004C687C"/>
    <w:rsid w:val="004D0BA9"/>
    <w:rsid w:val="004D6A39"/>
    <w:rsid w:val="004D76FE"/>
    <w:rsid w:val="004E065C"/>
    <w:rsid w:val="004E2185"/>
    <w:rsid w:val="004E4B96"/>
    <w:rsid w:val="004E5335"/>
    <w:rsid w:val="004F0B07"/>
    <w:rsid w:val="004F1308"/>
    <w:rsid w:val="004F14C6"/>
    <w:rsid w:val="004F16AB"/>
    <w:rsid w:val="004F1A48"/>
    <w:rsid w:val="004F351F"/>
    <w:rsid w:val="004F3ABE"/>
    <w:rsid w:val="004F4428"/>
    <w:rsid w:val="004F4E40"/>
    <w:rsid w:val="004F5ADF"/>
    <w:rsid w:val="004F696F"/>
    <w:rsid w:val="00502F1C"/>
    <w:rsid w:val="0050493A"/>
    <w:rsid w:val="0050531E"/>
    <w:rsid w:val="00507BF6"/>
    <w:rsid w:val="00507C15"/>
    <w:rsid w:val="00510052"/>
    <w:rsid w:val="005109AF"/>
    <w:rsid w:val="00510BE8"/>
    <w:rsid w:val="00511BF0"/>
    <w:rsid w:val="00512E3E"/>
    <w:rsid w:val="00513353"/>
    <w:rsid w:val="005148C3"/>
    <w:rsid w:val="005150C6"/>
    <w:rsid w:val="00516541"/>
    <w:rsid w:val="00520172"/>
    <w:rsid w:val="00520759"/>
    <w:rsid w:val="00521532"/>
    <w:rsid w:val="00522121"/>
    <w:rsid w:val="00526167"/>
    <w:rsid w:val="00526D6C"/>
    <w:rsid w:val="00530FD1"/>
    <w:rsid w:val="005329DA"/>
    <w:rsid w:val="005349E5"/>
    <w:rsid w:val="00534FD4"/>
    <w:rsid w:val="00535248"/>
    <w:rsid w:val="0053648E"/>
    <w:rsid w:val="005365C5"/>
    <w:rsid w:val="00540A8E"/>
    <w:rsid w:val="005451B2"/>
    <w:rsid w:val="005475EC"/>
    <w:rsid w:val="00553354"/>
    <w:rsid w:val="00553977"/>
    <w:rsid w:val="00555218"/>
    <w:rsid w:val="005553A6"/>
    <w:rsid w:val="005570BD"/>
    <w:rsid w:val="0056034E"/>
    <w:rsid w:val="00561C4D"/>
    <w:rsid w:val="00561FDB"/>
    <w:rsid w:val="00563A15"/>
    <w:rsid w:val="00565772"/>
    <w:rsid w:val="00565CCC"/>
    <w:rsid w:val="00565D5F"/>
    <w:rsid w:val="00566684"/>
    <w:rsid w:val="0056709F"/>
    <w:rsid w:val="005677BE"/>
    <w:rsid w:val="00567A90"/>
    <w:rsid w:val="00576A26"/>
    <w:rsid w:val="00583109"/>
    <w:rsid w:val="00584443"/>
    <w:rsid w:val="00585A01"/>
    <w:rsid w:val="00585F90"/>
    <w:rsid w:val="005860CD"/>
    <w:rsid w:val="00586C36"/>
    <w:rsid w:val="00587147"/>
    <w:rsid w:val="005963E4"/>
    <w:rsid w:val="005A04E7"/>
    <w:rsid w:val="005A2DE1"/>
    <w:rsid w:val="005A54CF"/>
    <w:rsid w:val="005C3A86"/>
    <w:rsid w:val="005C57CE"/>
    <w:rsid w:val="005C6742"/>
    <w:rsid w:val="005C74D8"/>
    <w:rsid w:val="005C7B5E"/>
    <w:rsid w:val="005D162C"/>
    <w:rsid w:val="005D20C3"/>
    <w:rsid w:val="005D489B"/>
    <w:rsid w:val="005D64DE"/>
    <w:rsid w:val="005D6CD5"/>
    <w:rsid w:val="005D716F"/>
    <w:rsid w:val="005E1E3B"/>
    <w:rsid w:val="005E1FE8"/>
    <w:rsid w:val="005E280F"/>
    <w:rsid w:val="005E3C3E"/>
    <w:rsid w:val="005E53A5"/>
    <w:rsid w:val="005E6CC3"/>
    <w:rsid w:val="005E6F23"/>
    <w:rsid w:val="005F18E5"/>
    <w:rsid w:val="005F5190"/>
    <w:rsid w:val="005F533B"/>
    <w:rsid w:val="005F59AA"/>
    <w:rsid w:val="005F5ED2"/>
    <w:rsid w:val="00600404"/>
    <w:rsid w:val="00600F11"/>
    <w:rsid w:val="00601FCF"/>
    <w:rsid w:val="0060236A"/>
    <w:rsid w:val="006023C3"/>
    <w:rsid w:val="006045B0"/>
    <w:rsid w:val="0060579E"/>
    <w:rsid w:val="00607E1B"/>
    <w:rsid w:val="0061000E"/>
    <w:rsid w:val="00610CC4"/>
    <w:rsid w:val="00610D0C"/>
    <w:rsid w:val="0061103F"/>
    <w:rsid w:val="006111BD"/>
    <w:rsid w:val="00611BFA"/>
    <w:rsid w:val="006129FE"/>
    <w:rsid w:val="00612B04"/>
    <w:rsid w:val="0061703A"/>
    <w:rsid w:val="00626B1A"/>
    <w:rsid w:val="00626C66"/>
    <w:rsid w:val="006307F4"/>
    <w:rsid w:val="006334C7"/>
    <w:rsid w:val="0063400E"/>
    <w:rsid w:val="00634A1C"/>
    <w:rsid w:val="00640B79"/>
    <w:rsid w:val="0064151D"/>
    <w:rsid w:val="006420B7"/>
    <w:rsid w:val="006446CD"/>
    <w:rsid w:val="00646552"/>
    <w:rsid w:val="00656FA3"/>
    <w:rsid w:val="00661D31"/>
    <w:rsid w:val="006626B6"/>
    <w:rsid w:val="00662885"/>
    <w:rsid w:val="006633C0"/>
    <w:rsid w:val="00663B3B"/>
    <w:rsid w:val="00663BA7"/>
    <w:rsid w:val="0066510D"/>
    <w:rsid w:val="0066556A"/>
    <w:rsid w:val="00665A5B"/>
    <w:rsid w:val="0066689D"/>
    <w:rsid w:val="00666ED6"/>
    <w:rsid w:val="006702A6"/>
    <w:rsid w:val="00670EA9"/>
    <w:rsid w:val="00671C57"/>
    <w:rsid w:val="00672F02"/>
    <w:rsid w:val="006760D2"/>
    <w:rsid w:val="0068690B"/>
    <w:rsid w:val="006954C8"/>
    <w:rsid w:val="006973D5"/>
    <w:rsid w:val="006A135A"/>
    <w:rsid w:val="006A4972"/>
    <w:rsid w:val="006A5B48"/>
    <w:rsid w:val="006A6AAE"/>
    <w:rsid w:val="006A7AF3"/>
    <w:rsid w:val="006B34A1"/>
    <w:rsid w:val="006B386B"/>
    <w:rsid w:val="006B4C4D"/>
    <w:rsid w:val="006B4F00"/>
    <w:rsid w:val="006B58B7"/>
    <w:rsid w:val="006B6D27"/>
    <w:rsid w:val="006C11FD"/>
    <w:rsid w:val="006C1745"/>
    <w:rsid w:val="006C3779"/>
    <w:rsid w:val="006C4C8D"/>
    <w:rsid w:val="006D273C"/>
    <w:rsid w:val="006D3E9D"/>
    <w:rsid w:val="006D511A"/>
    <w:rsid w:val="006E0851"/>
    <w:rsid w:val="006E1AEC"/>
    <w:rsid w:val="006E30B7"/>
    <w:rsid w:val="006E45F6"/>
    <w:rsid w:val="006E5FD1"/>
    <w:rsid w:val="006E7912"/>
    <w:rsid w:val="006F17CF"/>
    <w:rsid w:val="006F188E"/>
    <w:rsid w:val="006F4D29"/>
    <w:rsid w:val="006F69A8"/>
    <w:rsid w:val="007002AB"/>
    <w:rsid w:val="00701E16"/>
    <w:rsid w:val="007043EA"/>
    <w:rsid w:val="007070F5"/>
    <w:rsid w:val="00707758"/>
    <w:rsid w:val="00716F34"/>
    <w:rsid w:val="0071747C"/>
    <w:rsid w:val="00725721"/>
    <w:rsid w:val="007266DE"/>
    <w:rsid w:val="00727107"/>
    <w:rsid w:val="00736486"/>
    <w:rsid w:val="00737EC5"/>
    <w:rsid w:val="0074168F"/>
    <w:rsid w:val="00742080"/>
    <w:rsid w:val="00743EEA"/>
    <w:rsid w:val="00744FE6"/>
    <w:rsid w:val="00745136"/>
    <w:rsid w:val="00747DC9"/>
    <w:rsid w:val="00755958"/>
    <w:rsid w:val="00756219"/>
    <w:rsid w:val="00756C18"/>
    <w:rsid w:val="007631E7"/>
    <w:rsid w:val="00763FBA"/>
    <w:rsid w:val="007657DE"/>
    <w:rsid w:val="007700DA"/>
    <w:rsid w:val="007702E3"/>
    <w:rsid w:val="00775549"/>
    <w:rsid w:val="0077622E"/>
    <w:rsid w:val="0077755B"/>
    <w:rsid w:val="00777E5F"/>
    <w:rsid w:val="007806EF"/>
    <w:rsid w:val="00780B63"/>
    <w:rsid w:val="00781072"/>
    <w:rsid w:val="007818E6"/>
    <w:rsid w:val="00784A33"/>
    <w:rsid w:val="007850AB"/>
    <w:rsid w:val="00786F2D"/>
    <w:rsid w:val="0079143F"/>
    <w:rsid w:val="007A2495"/>
    <w:rsid w:val="007A60CF"/>
    <w:rsid w:val="007A6A93"/>
    <w:rsid w:val="007A76C8"/>
    <w:rsid w:val="007B0BDE"/>
    <w:rsid w:val="007B22C1"/>
    <w:rsid w:val="007B2ED2"/>
    <w:rsid w:val="007B4261"/>
    <w:rsid w:val="007B4AF0"/>
    <w:rsid w:val="007C0388"/>
    <w:rsid w:val="007D0B79"/>
    <w:rsid w:val="007D0E27"/>
    <w:rsid w:val="007D1BF2"/>
    <w:rsid w:val="007D1DF0"/>
    <w:rsid w:val="007D5DDB"/>
    <w:rsid w:val="007D5F0F"/>
    <w:rsid w:val="007D7038"/>
    <w:rsid w:val="007D763D"/>
    <w:rsid w:val="007E0EF9"/>
    <w:rsid w:val="007E180A"/>
    <w:rsid w:val="007E23D9"/>
    <w:rsid w:val="007E3D7A"/>
    <w:rsid w:val="007E42B8"/>
    <w:rsid w:val="007E6770"/>
    <w:rsid w:val="007F320C"/>
    <w:rsid w:val="007F3CAC"/>
    <w:rsid w:val="007F4608"/>
    <w:rsid w:val="007F546D"/>
    <w:rsid w:val="007F7D16"/>
    <w:rsid w:val="008005D5"/>
    <w:rsid w:val="00800CC6"/>
    <w:rsid w:val="00805278"/>
    <w:rsid w:val="008052C9"/>
    <w:rsid w:val="0080714F"/>
    <w:rsid w:val="008145DA"/>
    <w:rsid w:val="0081468E"/>
    <w:rsid w:val="008150F5"/>
    <w:rsid w:val="00815857"/>
    <w:rsid w:val="00820D3C"/>
    <w:rsid w:val="008221F7"/>
    <w:rsid w:val="0082441B"/>
    <w:rsid w:val="00824768"/>
    <w:rsid w:val="00824D73"/>
    <w:rsid w:val="00830088"/>
    <w:rsid w:val="008303C7"/>
    <w:rsid w:val="0083091C"/>
    <w:rsid w:val="00830E95"/>
    <w:rsid w:val="0083151F"/>
    <w:rsid w:val="0083433F"/>
    <w:rsid w:val="0083479D"/>
    <w:rsid w:val="00835A4E"/>
    <w:rsid w:val="008374BF"/>
    <w:rsid w:val="00843395"/>
    <w:rsid w:val="00843778"/>
    <w:rsid w:val="008446D5"/>
    <w:rsid w:val="00844704"/>
    <w:rsid w:val="0085047F"/>
    <w:rsid w:val="00851812"/>
    <w:rsid w:val="0085483A"/>
    <w:rsid w:val="008549E0"/>
    <w:rsid w:val="00856A0F"/>
    <w:rsid w:val="008574DD"/>
    <w:rsid w:val="00863911"/>
    <w:rsid w:val="0086409A"/>
    <w:rsid w:val="00864446"/>
    <w:rsid w:val="00872A4C"/>
    <w:rsid w:val="00873360"/>
    <w:rsid w:val="008748EF"/>
    <w:rsid w:val="00874D8A"/>
    <w:rsid w:val="00877097"/>
    <w:rsid w:val="0088176B"/>
    <w:rsid w:val="00887D55"/>
    <w:rsid w:val="00887F8C"/>
    <w:rsid w:val="00891272"/>
    <w:rsid w:val="00893E37"/>
    <w:rsid w:val="0089475F"/>
    <w:rsid w:val="008A2A29"/>
    <w:rsid w:val="008A3179"/>
    <w:rsid w:val="008A3D47"/>
    <w:rsid w:val="008A537E"/>
    <w:rsid w:val="008A6E1C"/>
    <w:rsid w:val="008B17D5"/>
    <w:rsid w:val="008B2F06"/>
    <w:rsid w:val="008B6187"/>
    <w:rsid w:val="008B698E"/>
    <w:rsid w:val="008B70E7"/>
    <w:rsid w:val="008B7170"/>
    <w:rsid w:val="008C513B"/>
    <w:rsid w:val="008C6360"/>
    <w:rsid w:val="008D04D7"/>
    <w:rsid w:val="008D46F7"/>
    <w:rsid w:val="008D49AE"/>
    <w:rsid w:val="008D63BC"/>
    <w:rsid w:val="008E0CF8"/>
    <w:rsid w:val="008E1333"/>
    <w:rsid w:val="008E6A5C"/>
    <w:rsid w:val="008E7CB4"/>
    <w:rsid w:val="008F09BD"/>
    <w:rsid w:val="008F290A"/>
    <w:rsid w:val="008F390B"/>
    <w:rsid w:val="008F6ED1"/>
    <w:rsid w:val="008F78B9"/>
    <w:rsid w:val="00900247"/>
    <w:rsid w:val="00900671"/>
    <w:rsid w:val="009007B4"/>
    <w:rsid w:val="00903927"/>
    <w:rsid w:val="0090524A"/>
    <w:rsid w:val="009066C7"/>
    <w:rsid w:val="00910359"/>
    <w:rsid w:val="00912E65"/>
    <w:rsid w:val="00913D98"/>
    <w:rsid w:val="0092033E"/>
    <w:rsid w:val="00920C89"/>
    <w:rsid w:val="009215A7"/>
    <w:rsid w:val="009254AD"/>
    <w:rsid w:val="00926294"/>
    <w:rsid w:val="00932CC0"/>
    <w:rsid w:val="00932CFE"/>
    <w:rsid w:val="009338DA"/>
    <w:rsid w:val="0093598F"/>
    <w:rsid w:val="00937BEF"/>
    <w:rsid w:val="00940B3E"/>
    <w:rsid w:val="00942157"/>
    <w:rsid w:val="009421AD"/>
    <w:rsid w:val="00956525"/>
    <w:rsid w:val="00961A7F"/>
    <w:rsid w:val="00962225"/>
    <w:rsid w:val="009705C9"/>
    <w:rsid w:val="009711B6"/>
    <w:rsid w:val="00974977"/>
    <w:rsid w:val="0097685D"/>
    <w:rsid w:val="00980DA1"/>
    <w:rsid w:val="00981058"/>
    <w:rsid w:val="00982856"/>
    <w:rsid w:val="00983B5F"/>
    <w:rsid w:val="00984C10"/>
    <w:rsid w:val="009856AD"/>
    <w:rsid w:val="00993FF3"/>
    <w:rsid w:val="00994960"/>
    <w:rsid w:val="00994D66"/>
    <w:rsid w:val="00995061"/>
    <w:rsid w:val="009975D8"/>
    <w:rsid w:val="009A26BD"/>
    <w:rsid w:val="009A57A5"/>
    <w:rsid w:val="009A60B9"/>
    <w:rsid w:val="009A62FF"/>
    <w:rsid w:val="009B328B"/>
    <w:rsid w:val="009B6B20"/>
    <w:rsid w:val="009B72F8"/>
    <w:rsid w:val="009C03E4"/>
    <w:rsid w:val="009C1F53"/>
    <w:rsid w:val="009C2E50"/>
    <w:rsid w:val="009C4D1A"/>
    <w:rsid w:val="009C4DC8"/>
    <w:rsid w:val="009C5EFF"/>
    <w:rsid w:val="009C6155"/>
    <w:rsid w:val="009C7E39"/>
    <w:rsid w:val="009D1092"/>
    <w:rsid w:val="009D3113"/>
    <w:rsid w:val="009D6BA7"/>
    <w:rsid w:val="009E1BF3"/>
    <w:rsid w:val="009E2AD9"/>
    <w:rsid w:val="009E2D9E"/>
    <w:rsid w:val="009E3866"/>
    <w:rsid w:val="009E7578"/>
    <w:rsid w:val="009E7A96"/>
    <w:rsid w:val="009F2B80"/>
    <w:rsid w:val="009F6AC7"/>
    <w:rsid w:val="009F7107"/>
    <w:rsid w:val="00A020D8"/>
    <w:rsid w:val="00A02228"/>
    <w:rsid w:val="00A0251F"/>
    <w:rsid w:val="00A070D9"/>
    <w:rsid w:val="00A1554A"/>
    <w:rsid w:val="00A15E73"/>
    <w:rsid w:val="00A16CAF"/>
    <w:rsid w:val="00A17878"/>
    <w:rsid w:val="00A178A8"/>
    <w:rsid w:val="00A20A4D"/>
    <w:rsid w:val="00A2596C"/>
    <w:rsid w:val="00A3034A"/>
    <w:rsid w:val="00A30A37"/>
    <w:rsid w:val="00A34EE8"/>
    <w:rsid w:val="00A36D70"/>
    <w:rsid w:val="00A36FAA"/>
    <w:rsid w:val="00A40A65"/>
    <w:rsid w:val="00A418BD"/>
    <w:rsid w:val="00A41C02"/>
    <w:rsid w:val="00A44A14"/>
    <w:rsid w:val="00A45214"/>
    <w:rsid w:val="00A5182A"/>
    <w:rsid w:val="00A51859"/>
    <w:rsid w:val="00A540D3"/>
    <w:rsid w:val="00A55E87"/>
    <w:rsid w:val="00A56B35"/>
    <w:rsid w:val="00A56B4F"/>
    <w:rsid w:val="00A6373E"/>
    <w:rsid w:val="00A63886"/>
    <w:rsid w:val="00A649E3"/>
    <w:rsid w:val="00A6695D"/>
    <w:rsid w:val="00A71AC1"/>
    <w:rsid w:val="00A72566"/>
    <w:rsid w:val="00A739B1"/>
    <w:rsid w:val="00A742B3"/>
    <w:rsid w:val="00A76A13"/>
    <w:rsid w:val="00A8063D"/>
    <w:rsid w:val="00A81BA7"/>
    <w:rsid w:val="00A82C65"/>
    <w:rsid w:val="00A858C8"/>
    <w:rsid w:val="00A86EE9"/>
    <w:rsid w:val="00A87F49"/>
    <w:rsid w:val="00A9086F"/>
    <w:rsid w:val="00A9252A"/>
    <w:rsid w:val="00A93E29"/>
    <w:rsid w:val="00A9471F"/>
    <w:rsid w:val="00AA09FE"/>
    <w:rsid w:val="00AA4ACF"/>
    <w:rsid w:val="00AA66CD"/>
    <w:rsid w:val="00AB15E5"/>
    <w:rsid w:val="00AB6E53"/>
    <w:rsid w:val="00AB761A"/>
    <w:rsid w:val="00AB7B7F"/>
    <w:rsid w:val="00AC1281"/>
    <w:rsid w:val="00AC15A3"/>
    <w:rsid w:val="00AC2EF0"/>
    <w:rsid w:val="00AC36E2"/>
    <w:rsid w:val="00AC3E9D"/>
    <w:rsid w:val="00AC616A"/>
    <w:rsid w:val="00AC67C2"/>
    <w:rsid w:val="00AC7104"/>
    <w:rsid w:val="00AC7130"/>
    <w:rsid w:val="00AD1520"/>
    <w:rsid w:val="00AD4172"/>
    <w:rsid w:val="00AD441E"/>
    <w:rsid w:val="00AD56A7"/>
    <w:rsid w:val="00AD5C8B"/>
    <w:rsid w:val="00AD6267"/>
    <w:rsid w:val="00AE121C"/>
    <w:rsid w:val="00AE3693"/>
    <w:rsid w:val="00AE42E7"/>
    <w:rsid w:val="00AE60EE"/>
    <w:rsid w:val="00AF0EA4"/>
    <w:rsid w:val="00AF2BF2"/>
    <w:rsid w:val="00AF36EA"/>
    <w:rsid w:val="00AF37DC"/>
    <w:rsid w:val="00AF7E84"/>
    <w:rsid w:val="00B01873"/>
    <w:rsid w:val="00B02461"/>
    <w:rsid w:val="00B05254"/>
    <w:rsid w:val="00B10782"/>
    <w:rsid w:val="00B11D65"/>
    <w:rsid w:val="00B12C31"/>
    <w:rsid w:val="00B14A71"/>
    <w:rsid w:val="00B159E6"/>
    <w:rsid w:val="00B16DCB"/>
    <w:rsid w:val="00B172F8"/>
    <w:rsid w:val="00B1777C"/>
    <w:rsid w:val="00B2606C"/>
    <w:rsid w:val="00B40B1D"/>
    <w:rsid w:val="00B41174"/>
    <w:rsid w:val="00B428B3"/>
    <w:rsid w:val="00B47935"/>
    <w:rsid w:val="00B521E6"/>
    <w:rsid w:val="00B716DE"/>
    <w:rsid w:val="00B71B24"/>
    <w:rsid w:val="00B71CA0"/>
    <w:rsid w:val="00B73657"/>
    <w:rsid w:val="00B75D9F"/>
    <w:rsid w:val="00B77C84"/>
    <w:rsid w:val="00B8657B"/>
    <w:rsid w:val="00B87187"/>
    <w:rsid w:val="00B91C7B"/>
    <w:rsid w:val="00B94A93"/>
    <w:rsid w:val="00B9502C"/>
    <w:rsid w:val="00B95698"/>
    <w:rsid w:val="00B95EA4"/>
    <w:rsid w:val="00BA1AC0"/>
    <w:rsid w:val="00BA48DB"/>
    <w:rsid w:val="00BA7FC0"/>
    <w:rsid w:val="00BB061C"/>
    <w:rsid w:val="00BB307A"/>
    <w:rsid w:val="00BB38AD"/>
    <w:rsid w:val="00BB4F0F"/>
    <w:rsid w:val="00BB5326"/>
    <w:rsid w:val="00BB701E"/>
    <w:rsid w:val="00BB7651"/>
    <w:rsid w:val="00BC1EAD"/>
    <w:rsid w:val="00BC2B11"/>
    <w:rsid w:val="00BC3DF0"/>
    <w:rsid w:val="00BC757B"/>
    <w:rsid w:val="00BC7BF1"/>
    <w:rsid w:val="00BD2A86"/>
    <w:rsid w:val="00BD72D9"/>
    <w:rsid w:val="00BE0228"/>
    <w:rsid w:val="00BE0246"/>
    <w:rsid w:val="00BE03D4"/>
    <w:rsid w:val="00BE0C6F"/>
    <w:rsid w:val="00BE149C"/>
    <w:rsid w:val="00BE2552"/>
    <w:rsid w:val="00BE7577"/>
    <w:rsid w:val="00BF1B93"/>
    <w:rsid w:val="00BF1DC0"/>
    <w:rsid w:val="00BF3072"/>
    <w:rsid w:val="00BF32A9"/>
    <w:rsid w:val="00BF5F67"/>
    <w:rsid w:val="00BF75A6"/>
    <w:rsid w:val="00C00FE1"/>
    <w:rsid w:val="00C01DD8"/>
    <w:rsid w:val="00C05F01"/>
    <w:rsid w:val="00C0644B"/>
    <w:rsid w:val="00C06889"/>
    <w:rsid w:val="00C071F3"/>
    <w:rsid w:val="00C07FFE"/>
    <w:rsid w:val="00C10C34"/>
    <w:rsid w:val="00C12272"/>
    <w:rsid w:val="00C124E9"/>
    <w:rsid w:val="00C12906"/>
    <w:rsid w:val="00C15427"/>
    <w:rsid w:val="00C15978"/>
    <w:rsid w:val="00C176FF"/>
    <w:rsid w:val="00C202BE"/>
    <w:rsid w:val="00C20CF9"/>
    <w:rsid w:val="00C22F14"/>
    <w:rsid w:val="00C2453B"/>
    <w:rsid w:val="00C25861"/>
    <w:rsid w:val="00C27C5B"/>
    <w:rsid w:val="00C309FB"/>
    <w:rsid w:val="00C328A8"/>
    <w:rsid w:val="00C3594A"/>
    <w:rsid w:val="00C375A6"/>
    <w:rsid w:val="00C40AA2"/>
    <w:rsid w:val="00C40E1F"/>
    <w:rsid w:val="00C419B6"/>
    <w:rsid w:val="00C44E53"/>
    <w:rsid w:val="00C45924"/>
    <w:rsid w:val="00C46C29"/>
    <w:rsid w:val="00C472CA"/>
    <w:rsid w:val="00C52DB7"/>
    <w:rsid w:val="00C53269"/>
    <w:rsid w:val="00C53D03"/>
    <w:rsid w:val="00C543E4"/>
    <w:rsid w:val="00C54DD2"/>
    <w:rsid w:val="00C55AB5"/>
    <w:rsid w:val="00C55C57"/>
    <w:rsid w:val="00C60921"/>
    <w:rsid w:val="00C61F7B"/>
    <w:rsid w:val="00C627B5"/>
    <w:rsid w:val="00C6774B"/>
    <w:rsid w:val="00C7199B"/>
    <w:rsid w:val="00C71B5A"/>
    <w:rsid w:val="00C71E8A"/>
    <w:rsid w:val="00C72E34"/>
    <w:rsid w:val="00C755F9"/>
    <w:rsid w:val="00C774B2"/>
    <w:rsid w:val="00C81E5A"/>
    <w:rsid w:val="00C8493A"/>
    <w:rsid w:val="00C855E4"/>
    <w:rsid w:val="00C856CE"/>
    <w:rsid w:val="00C86B95"/>
    <w:rsid w:val="00C90969"/>
    <w:rsid w:val="00C9253C"/>
    <w:rsid w:val="00C92D5C"/>
    <w:rsid w:val="00C955C3"/>
    <w:rsid w:val="00C95AE5"/>
    <w:rsid w:val="00C9754A"/>
    <w:rsid w:val="00CA4556"/>
    <w:rsid w:val="00CA5F38"/>
    <w:rsid w:val="00CA6BE4"/>
    <w:rsid w:val="00CA7A04"/>
    <w:rsid w:val="00CB0AA9"/>
    <w:rsid w:val="00CB0B3D"/>
    <w:rsid w:val="00CB11E0"/>
    <w:rsid w:val="00CB7A2A"/>
    <w:rsid w:val="00CC03FF"/>
    <w:rsid w:val="00CC4999"/>
    <w:rsid w:val="00CC538A"/>
    <w:rsid w:val="00CC6F97"/>
    <w:rsid w:val="00CC7D21"/>
    <w:rsid w:val="00CD0DCA"/>
    <w:rsid w:val="00CD1F2E"/>
    <w:rsid w:val="00CD284E"/>
    <w:rsid w:val="00CD3E80"/>
    <w:rsid w:val="00CD7999"/>
    <w:rsid w:val="00CE02F1"/>
    <w:rsid w:val="00CE2210"/>
    <w:rsid w:val="00CE3820"/>
    <w:rsid w:val="00CE3DB6"/>
    <w:rsid w:val="00CE6ED4"/>
    <w:rsid w:val="00CF0337"/>
    <w:rsid w:val="00CF10D2"/>
    <w:rsid w:val="00CF2680"/>
    <w:rsid w:val="00CF3029"/>
    <w:rsid w:val="00CF34E5"/>
    <w:rsid w:val="00CF68E6"/>
    <w:rsid w:val="00CF7DAC"/>
    <w:rsid w:val="00CF7FCB"/>
    <w:rsid w:val="00D04943"/>
    <w:rsid w:val="00D12C12"/>
    <w:rsid w:val="00D13377"/>
    <w:rsid w:val="00D14C97"/>
    <w:rsid w:val="00D1538B"/>
    <w:rsid w:val="00D17C1E"/>
    <w:rsid w:val="00D20B4E"/>
    <w:rsid w:val="00D20C01"/>
    <w:rsid w:val="00D21709"/>
    <w:rsid w:val="00D2401E"/>
    <w:rsid w:val="00D24E51"/>
    <w:rsid w:val="00D25B3C"/>
    <w:rsid w:val="00D25B50"/>
    <w:rsid w:val="00D25B55"/>
    <w:rsid w:val="00D27B21"/>
    <w:rsid w:val="00D31BC5"/>
    <w:rsid w:val="00D324F9"/>
    <w:rsid w:val="00D35C31"/>
    <w:rsid w:val="00D4036B"/>
    <w:rsid w:val="00D506A2"/>
    <w:rsid w:val="00D506E5"/>
    <w:rsid w:val="00D51E17"/>
    <w:rsid w:val="00D557E0"/>
    <w:rsid w:val="00D56494"/>
    <w:rsid w:val="00D57C9B"/>
    <w:rsid w:val="00D60DBE"/>
    <w:rsid w:val="00D61652"/>
    <w:rsid w:val="00D62576"/>
    <w:rsid w:val="00D63F6C"/>
    <w:rsid w:val="00D65365"/>
    <w:rsid w:val="00D65C58"/>
    <w:rsid w:val="00D67D10"/>
    <w:rsid w:val="00D71409"/>
    <w:rsid w:val="00D7189F"/>
    <w:rsid w:val="00D71D25"/>
    <w:rsid w:val="00D73414"/>
    <w:rsid w:val="00D73917"/>
    <w:rsid w:val="00D76C16"/>
    <w:rsid w:val="00D8027A"/>
    <w:rsid w:val="00D809BD"/>
    <w:rsid w:val="00D822C0"/>
    <w:rsid w:val="00D85F13"/>
    <w:rsid w:val="00D867F6"/>
    <w:rsid w:val="00D87D63"/>
    <w:rsid w:val="00D90EC0"/>
    <w:rsid w:val="00D91EF5"/>
    <w:rsid w:val="00D93A27"/>
    <w:rsid w:val="00D94F7F"/>
    <w:rsid w:val="00D951D1"/>
    <w:rsid w:val="00D97275"/>
    <w:rsid w:val="00D97BC6"/>
    <w:rsid w:val="00D97CA3"/>
    <w:rsid w:val="00DA27E6"/>
    <w:rsid w:val="00DA2A25"/>
    <w:rsid w:val="00DB2503"/>
    <w:rsid w:val="00DB3EAE"/>
    <w:rsid w:val="00DB455C"/>
    <w:rsid w:val="00DC0E6F"/>
    <w:rsid w:val="00DC13BB"/>
    <w:rsid w:val="00DC19E1"/>
    <w:rsid w:val="00DC1F96"/>
    <w:rsid w:val="00DC2876"/>
    <w:rsid w:val="00DC2E3B"/>
    <w:rsid w:val="00DC3856"/>
    <w:rsid w:val="00DC428A"/>
    <w:rsid w:val="00DC472A"/>
    <w:rsid w:val="00DC78B0"/>
    <w:rsid w:val="00DD041E"/>
    <w:rsid w:val="00DD0499"/>
    <w:rsid w:val="00DD080D"/>
    <w:rsid w:val="00DD10A4"/>
    <w:rsid w:val="00DD1D3C"/>
    <w:rsid w:val="00DD3379"/>
    <w:rsid w:val="00DD42A4"/>
    <w:rsid w:val="00DD5B01"/>
    <w:rsid w:val="00DD78F9"/>
    <w:rsid w:val="00DD7FDB"/>
    <w:rsid w:val="00DE64F6"/>
    <w:rsid w:val="00DE72DC"/>
    <w:rsid w:val="00DE783D"/>
    <w:rsid w:val="00DE7EE2"/>
    <w:rsid w:val="00DF62F0"/>
    <w:rsid w:val="00DF6FBC"/>
    <w:rsid w:val="00DF7371"/>
    <w:rsid w:val="00DF79B8"/>
    <w:rsid w:val="00E00495"/>
    <w:rsid w:val="00E01DFF"/>
    <w:rsid w:val="00E02DD8"/>
    <w:rsid w:val="00E047E6"/>
    <w:rsid w:val="00E04B30"/>
    <w:rsid w:val="00E0560F"/>
    <w:rsid w:val="00E11717"/>
    <w:rsid w:val="00E13E21"/>
    <w:rsid w:val="00E14B4B"/>
    <w:rsid w:val="00E16B4E"/>
    <w:rsid w:val="00E16E19"/>
    <w:rsid w:val="00E17726"/>
    <w:rsid w:val="00E20EF3"/>
    <w:rsid w:val="00E270F7"/>
    <w:rsid w:val="00E27A73"/>
    <w:rsid w:val="00E30EF5"/>
    <w:rsid w:val="00E3579A"/>
    <w:rsid w:val="00E41338"/>
    <w:rsid w:val="00E42373"/>
    <w:rsid w:val="00E42F7F"/>
    <w:rsid w:val="00E46B9D"/>
    <w:rsid w:val="00E51E67"/>
    <w:rsid w:val="00E52196"/>
    <w:rsid w:val="00E542F7"/>
    <w:rsid w:val="00E549F1"/>
    <w:rsid w:val="00E560BF"/>
    <w:rsid w:val="00E564C3"/>
    <w:rsid w:val="00E56D24"/>
    <w:rsid w:val="00E56DED"/>
    <w:rsid w:val="00E611DD"/>
    <w:rsid w:val="00E61F94"/>
    <w:rsid w:val="00E62F33"/>
    <w:rsid w:val="00E65849"/>
    <w:rsid w:val="00E6790F"/>
    <w:rsid w:val="00E7127F"/>
    <w:rsid w:val="00E7256A"/>
    <w:rsid w:val="00E72C53"/>
    <w:rsid w:val="00E8002B"/>
    <w:rsid w:val="00E84448"/>
    <w:rsid w:val="00E8541D"/>
    <w:rsid w:val="00E85DE2"/>
    <w:rsid w:val="00E878E9"/>
    <w:rsid w:val="00E93220"/>
    <w:rsid w:val="00E9577E"/>
    <w:rsid w:val="00EA20F3"/>
    <w:rsid w:val="00EA2F09"/>
    <w:rsid w:val="00EA5082"/>
    <w:rsid w:val="00EA5346"/>
    <w:rsid w:val="00EA563C"/>
    <w:rsid w:val="00EA5ECC"/>
    <w:rsid w:val="00EA6E52"/>
    <w:rsid w:val="00EB1EC5"/>
    <w:rsid w:val="00EB670F"/>
    <w:rsid w:val="00EC03EF"/>
    <w:rsid w:val="00EC11FF"/>
    <w:rsid w:val="00EC294A"/>
    <w:rsid w:val="00EC40DC"/>
    <w:rsid w:val="00EC5D01"/>
    <w:rsid w:val="00EC6880"/>
    <w:rsid w:val="00ED024D"/>
    <w:rsid w:val="00ED1D4E"/>
    <w:rsid w:val="00ED354A"/>
    <w:rsid w:val="00ED5F3A"/>
    <w:rsid w:val="00ED6736"/>
    <w:rsid w:val="00ED7507"/>
    <w:rsid w:val="00EE06A9"/>
    <w:rsid w:val="00EE1C16"/>
    <w:rsid w:val="00EE6894"/>
    <w:rsid w:val="00EE6AD5"/>
    <w:rsid w:val="00EE73C3"/>
    <w:rsid w:val="00EE774B"/>
    <w:rsid w:val="00EF2096"/>
    <w:rsid w:val="00EF2467"/>
    <w:rsid w:val="00EF4557"/>
    <w:rsid w:val="00EF6791"/>
    <w:rsid w:val="00EF7614"/>
    <w:rsid w:val="00EF7FE8"/>
    <w:rsid w:val="00F02228"/>
    <w:rsid w:val="00F02E8D"/>
    <w:rsid w:val="00F04B1D"/>
    <w:rsid w:val="00F11283"/>
    <w:rsid w:val="00F11CD1"/>
    <w:rsid w:val="00F12CF5"/>
    <w:rsid w:val="00F1527C"/>
    <w:rsid w:val="00F168D7"/>
    <w:rsid w:val="00F16E19"/>
    <w:rsid w:val="00F212C9"/>
    <w:rsid w:val="00F214F0"/>
    <w:rsid w:val="00F24CD2"/>
    <w:rsid w:val="00F24FFA"/>
    <w:rsid w:val="00F3079A"/>
    <w:rsid w:val="00F3374D"/>
    <w:rsid w:val="00F33F02"/>
    <w:rsid w:val="00F3459F"/>
    <w:rsid w:val="00F34C50"/>
    <w:rsid w:val="00F34F86"/>
    <w:rsid w:val="00F36180"/>
    <w:rsid w:val="00F3758B"/>
    <w:rsid w:val="00F42678"/>
    <w:rsid w:val="00F426E5"/>
    <w:rsid w:val="00F431A1"/>
    <w:rsid w:val="00F43852"/>
    <w:rsid w:val="00F44016"/>
    <w:rsid w:val="00F46A41"/>
    <w:rsid w:val="00F470A7"/>
    <w:rsid w:val="00F4749C"/>
    <w:rsid w:val="00F50CEA"/>
    <w:rsid w:val="00F5233A"/>
    <w:rsid w:val="00F56306"/>
    <w:rsid w:val="00F577F2"/>
    <w:rsid w:val="00F60B26"/>
    <w:rsid w:val="00F61AC1"/>
    <w:rsid w:val="00F61AFC"/>
    <w:rsid w:val="00F6594D"/>
    <w:rsid w:val="00F7067F"/>
    <w:rsid w:val="00F71383"/>
    <w:rsid w:val="00F7157A"/>
    <w:rsid w:val="00F74A54"/>
    <w:rsid w:val="00F752A1"/>
    <w:rsid w:val="00F75E91"/>
    <w:rsid w:val="00F76324"/>
    <w:rsid w:val="00F76E3D"/>
    <w:rsid w:val="00F771E5"/>
    <w:rsid w:val="00F8538A"/>
    <w:rsid w:val="00F92F58"/>
    <w:rsid w:val="00F95B93"/>
    <w:rsid w:val="00F96221"/>
    <w:rsid w:val="00F969DC"/>
    <w:rsid w:val="00FA2186"/>
    <w:rsid w:val="00FA26A3"/>
    <w:rsid w:val="00FA3D36"/>
    <w:rsid w:val="00FB1FA3"/>
    <w:rsid w:val="00FB1FAA"/>
    <w:rsid w:val="00FB4039"/>
    <w:rsid w:val="00FB6008"/>
    <w:rsid w:val="00FB70E3"/>
    <w:rsid w:val="00FB744B"/>
    <w:rsid w:val="00FB7800"/>
    <w:rsid w:val="00FC06EC"/>
    <w:rsid w:val="00FC0F2F"/>
    <w:rsid w:val="00FC4FCE"/>
    <w:rsid w:val="00FC594D"/>
    <w:rsid w:val="00FC5C81"/>
    <w:rsid w:val="00FD13F8"/>
    <w:rsid w:val="00FD2C17"/>
    <w:rsid w:val="00FD2D34"/>
    <w:rsid w:val="00FD452A"/>
    <w:rsid w:val="00FD715A"/>
    <w:rsid w:val="00FD7DD9"/>
    <w:rsid w:val="00FE04C0"/>
    <w:rsid w:val="00FE1BC9"/>
    <w:rsid w:val="00FE3107"/>
    <w:rsid w:val="00FE39BC"/>
    <w:rsid w:val="00FE4EC4"/>
    <w:rsid w:val="00FE6311"/>
    <w:rsid w:val="00FE76DF"/>
    <w:rsid w:val="00FF267E"/>
    <w:rsid w:val="00FF41D0"/>
    <w:rsid w:val="00FF4D37"/>
    <w:rsid w:val="00FF6337"/>
    <w:rsid w:val="00FF682C"/>
    <w:rsid w:val="094FA61C"/>
    <w:rsid w:val="0D3B8B24"/>
    <w:rsid w:val="126C7B03"/>
    <w:rsid w:val="2A0F6EB4"/>
    <w:rsid w:val="2C3A2F2B"/>
    <w:rsid w:val="2C843871"/>
    <w:rsid w:val="3C142BC8"/>
    <w:rsid w:val="4051DA92"/>
    <w:rsid w:val="4EF6896C"/>
    <w:rsid w:val="58C2174F"/>
    <w:rsid w:val="5B733876"/>
    <w:rsid w:val="670A8D1B"/>
    <w:rsid w:val="6D48279C"/>
    <w:rsid w:val="6DEB9A9B"/>
    <w:rsid w:val="6FD44F71"/>
    <w:rsid w:val="76A71DCD"/>
  </w:rsids>
  <m:mathPr>
    <m:mathFont m:val="Cambria Math"/>
    <m:brkBin m:val="before"/>
    <m:brkBinSub m:val="--"/>
    <m:smallFrac m:val="0"/>
    <m:dispDef/>
    <m:lMargin m:val="0"/>
    <m:rMargin m:val="0"/>
    <m:defJc m:val="centerGroup"/>
    <m:wrapIndent m:val="1440"/>
    <m:intLim m:val="subSup"/>
    <m:naryLim m:val="undOvr"/>
  </m:mathPr>
  <w:themeFontLang w:val="nb-NO" w:eastAsia="ja-JP"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A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AEC"/>
    <w:pPr>
      <w:spacing w:after="240"/>
    </w:pPr>
    <w:rPr>
      <w:color w:val="595959" w:themeColor="text1" w:themeTint="A6"/>
      <w:sz w:val="24"/>
    </w:rPr>
  </w:style>
  <w:style w:type="paragraph" w:styleId="Heading1">
    <w:name w:val="heading 1"/>
    <w:basedOn w:val="Normal"/>
    <w:next w:val="Normal"/>
    <w:link w:val="Heading1Char"/>
    <w:qFormat/>
    <w:rsid w:val="006E1AEC"/>
    <w:pPr>
      <w:keepNext/>
      <w:numPr>
        <w:numId w:val="1"/>
      </w:numPr>
      <w:spacing w:before="240" w:after="60"/>
      <w:outlineLvl w:val="0"/>
    </w:pPr>
    <w:rPr>
      <w:rFonts w:ascii="Arial" w:hAnsi="Arial"/>
      <w:b/>
      <w:caps/>
      <w:color w:val="auto"/>
      <w:kern w:val="28"/>
      <w:sz w:val="32"/>
    </w:rPr>
  </w:style>
  <w:style w:type="paragraph" w:styleId="Heading2">
    <w:name w:val="heading 2"/>
    <w:basedOn w:val="Heading1"/>
    <w:next w:val="Normal"/>
    <w:link w:val="Heading2Char"/>
    <w:qFormat/>
    <w:rsid w:val="007E180A"/>
    <w:pPr>
      <w:numPr>
        <w:ilvl w:val="1"/>
      </w:numPr>
      <w:spacing w:before="0"/>
      <w:outlineLvl w:val="1"/>
    </w:pPr>
    <w:rPr>
      <w:caps w:val="0"/>
      <w:sz w:val="28"/>
    </w:rPr>
  </w:style>
  <w:style w:type="paragraph" w:styleId="Heading3">
    <w:name w:val="heading 3"/>
    <w:basedOn w:val="Heading2"/>
    <w:next w:val="Normal"/>
    <w:qFormat/>
    <w:rsid w:val="007E180A"/>
    <w:pPr>
      <w:numPr>
        <w:ilvl w:val="2"/>
      </w:numPr>
      <w:outlineLvl w:val="2"/>
    </w:pPr>
    <w:rPr>
      <w:sz w:val="24"/>
    </w:rPr>
  </w:style>
  <w:style w:type="paragraph" w:styleId="Heading4">
    <w:name w:val="heading 4"/>
    <w:basedOn w:val="Heading3"/>
    <w:next w:val="Normal"/>
    <w:qFormat/>
    <w:rsid w:val="007E180A"/>
    <w:pPr>
      <w:numPr>
        <w:ilvl w:val="3"/>
      </w:numPr>
      <w:ind w:hanging="709"/>
      <w:outlineLvl w:val="3"/>
    </w:pPr>
    <w:rPr>
      <w:rFonts w:ascii="Times New Roman" w:hAnsi="Times New Roman"/>
      <w:b w:val="0"/>
    </w:rPr>
  </w:style>
  <w:style w:type="paragraph" w:styleId="Heading5">
    <w:name w:val="heading 5"/>
    <w:basedOn w:val="Normal"/>
    <w:next w:val="Normal"/>
    <w:qFormat/>
    <w:rsid w:val="007E180A"/>
    <w:pPr>
      <w:numPr>
        <w:ilvl w:val="4"/>
        <w:numId w:val="1"/>
      </w:numPr>
      <w:spacing w:before="240" w:after="60"/>
      <w:outlineLvl w:val="4"/>
    </w:pPr>
    <w:rPr>
      <w:rFonts w:ascii="Arial" w:hAnsi="Arial"/>
      <w:sz w:val="22"/>
    </w:rPr>
  </w:style>
  <w:style w:type="paragraph" w:styleId="Heading6">
    <w:name w:val="heading 6"/>
    <w:basedOn w:val="Normal"/>
    <w:next w:val="Normal"/>
    <w:qFormat/>
    <w:rsid w:val="007E180A"/>
    <w:pPr>
      <w:numPr>
        <w:ilvl w:val="5"/>
        <w:numId w:val="1"/>
      </w:numPr>
      <w:spacing w:before="240" w:after="60"/>
      <w:outlineLvl w:val="5"/>
    </w:pPr>
    <w:rPr>
      <w:i/>
      <w:sz w:val="22"/>
    </w:rPr>
  </w:style>
  <w:style w:type="paragraph" w:styleId="Heading7">
    <w:name w:val="heading 7"/>
    <w:basedOn w:val="Normal"/>
    <w:next w:val="Normal"/>
    <w:qFormat/>
    <w:rsid w:val="007E180A"/>
    <w:pPr>
      <w:numPr>
        <w:ilvl w:val="6"/>
        <w:numId w:val="1"/>
      </w:numPr>
      <w:spacing w:before="240" w:after="60"/>
      <w:outlineLvl w:val="6"/>
    </w:pPr>
    <w:rPr>
      <w:rFonts w:ascii="Arial" w:hAnsi="Arial"/>
      <w:sz w:val="20"/>
    </w:rPr>
  </w:style>
  <w:style w:type="paragraph" w:styleId="Heading8">
    <w:name w:val="heading 8"/>
    <w:basedOn w:val="Normal"/>
    <w:next w:val="Normal"/>
    <w:qFormat/>
    <w:rsid w:val="007E180A"/>
    <w:pPr>
      <w:numPr>
        <w:ilvl w:val="7"/>
        <w:numId w:val="1"/>
      </w:numPr>
      <w:spacing w:before="240" w:after="60"/>
      <w:outlineLvl w:val="7"/>
    </w:pPr>
    <w:rPr>
      <w:rFonts w:ascii="Arial" w:hAnsi="Arial"/>
      <w:i/>
      <w:sz w:val="20"/>
    </w:rPr>
  </w:style>
  <w:style w:type="paragraph" w:styleId="Heading9">
    <w:name w:val="heading 9"/>
    <w:basedOn w:val="Normal"/>
    <w:next w:val="Normal"/>
    <w:qFormat/>
    <w:rsid w:val="007E18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Header">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alloonText">
    <w:name w:val="Balloon Text"/>
    <w:basedOn w:val="Normal"/>
    <w:link w:val="BalloonTextChar"/>
    <w:rsid w:val="00BB7651"/>
    <w:rPr>
      <w:rFonts w:ascii="Tahoma" w:hAnsi="Tahoma" w:cs="Tahoma"/>
      <w:sz w:val="16"/>
      <w:szCs w:val="16"/>
    </w:rPr>
  </w:style>
  <w:style w:type="character" w:customStyle="1" w:styleId="BalloonTextChar">
    <w:name w:val="Balloon Text Char"/>
    <w:basedOn w:val="DefaultParagraphFont"/>
    <w:link w:val="BalloonText"/>
    <w:rsid w:val="00BB7651"/>
    <w:rPr>
      <w:rFonts w:ascii="Tahoma" w:hAnsi="Tahoma" w:cs="Tahoma"/>
      <w:sz w:val="16"/>
      <w:szCs w:val="16"/>
    </w:rPr>
  </w:style>
  <w:style w:type="paragraph" w:styleId="ListParagraph">
    <w:name w:val="List Paragraph"/>
    <w:basedOn w:val="Normal"/>
    <w:link w:val="ListParagraphChar"/>
    <w:uiPriority w:val="34"/>
    <w:qFormat/>
    <w:rsid w:val="009C5EFF"/>
    <w:pPr>
      <w:ind w:left="720"/>
      <w:contextualSpacing/>
    </w:pPr>
  </w:style>
  <w:style w:type="character" w:customStyle="1" w:styleId="MPBrdtekstTegn">
    <w:name w:val="MP Brødtekst Tegn"/>
    <w:basedOn w:val="DefaultParagraphFont"/>
    <w:link w:val="MPBrdtekst"/>
    <w:uiPriority w:val="99"/>
    <w:locked/>
    <w:rsid w:val="0081468E"/>
    <w:rPr>
      <w:rFonts w:ascii="Garamond" w:hAnsi="Garamond"/>
      <w:sz w:val="22"/>
      <w:szCs w:val="22"/>
      <w:lang w:val="da-DK" w:eastAsia="en-US"/>
    </w:rPr>
  </w:style>
  <w:style w:type="paragraph" w:customStyle="1" w:styleId="MPBrdtekst">
    <w:name w:val="MP Brødtekst"/>
    <w:basedOn w:val="Normal"/>
    <w:link w:val="MPBrdtekstTegn"/>
    <w:uiPriority w:val="99"/>
    <w:qFormat/>
    <w:rsid w:val="0081468E"/>
    <w:pPr>
      <w:spacing w:line="280" w:lineRule="atLeast"/>
      <w:jc w:val="both"/>
    </w:pPr>
    <w:rPr>
      <w:rFonts w:ascii="Garamond" w:hAnsi="Garamond"/>
      <w:sz w:val="22"/>
      <w:szCs w:val="22"/>
      <w:lang w:val="da-DK" w:eastAsia="en-US"/>
    </w:rPr>
  </w:style>
  <w:style w:type="character" w:customStyle="1" w:styleId="MP1OverskriftsniveauTegn">
    <w:name w:val="MP 1 Overskriftsniveau Tegn"/>
    <w:basedOn w:val="DefaultParagraphFon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leGrid">
    <w:name w:val="Table Grid"/>
    <w:basedOn w:val="TableNormal"/>
    <w:uiPriority w:val="39"/>
    <w:rsid w:val="004A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4A5F15"/>
    <w:pPr>
      <w:keepNext/>
      <w:keepLines/>
      <w:spacing w:before="60" w:after="120" w:line="340" w:lineRule="atLeast"/>
    </w:pPr>
    <w:rPr>
      <w:rFonts w:ascii="Arial" w:hAnsi="Arial"/>
      <w:spacing w:val="-16"/>
      <w:kern w:val="28"/>
      <w:sz w:val="32"/>
    </w:rPr>
  </w:style>
  <w:style w:type="character" w:customStyle="1" w:styleId="SubtitleChar">
    <w:name w:val="Subtitle Char"/>
    <w:basedOn w:val="DefaultParagraphFont"/>
    <w:link w:val="Subtitle"/>
    <w:rsid w:val="004A5F15"/>
    <w:rPr>
      <w:rFonts w:ascii="Arial" w:hAnsi="Arial"/>
      <w:spacing w:val="-16"/>
      <w:kern w:val="28"/>
      <w:sz w:val="32"/>
    </w:rPr>
  </w:style>
  <w:style w:type="character" w:customStyle="1" w:styleId="Heading2Char">
    <w:name w:val="Heading 2 Char"/>
    <w:basedOn w:val="DefaultParagraphFont"/>
    <w:link w:val="Heading2"/>
    <w:rsid w:val="008B70E7"/>
    <w:rPr>
      <w:rFonts w:ascii="Arial" w:hAnsi="Arial"/>
      <w:b/>
      <w:kern w:val="28"/>
      <w:sz w:val="28"/>
    </w:rPr>
  </w:style>
  <w:style w:type="paragraph" w:customStyle="1" w:styleId="MP2Overskriftsniveau">
    <w:name w:val="MP 2 Overskriftsniveau"/>
    <w:basedOn w:val="Normal"/>
    <w:link w:val="MP2OverskriftsniveauTegn"/>
    <w:uiPriority w:val="99"/>
    <w:qFormat/>
    <w:rsid w:val="00B1777C"/>
    <w:pPr>
      <w:spacing w:line="280" w:lineRule="atLeast"/>
      <w:jc w:val="both"/>
    </w:pPr>
    <w:rPr>
      <w:rFonts w:ascii="Arial" w:hAnsi="Arial" w:cs="Arial"/>
      <w:szCs w:val="24"/>
      <w:lang w:val="da-DK" w:eastAsia="en-US"/>
    </w:rPr>
  </w:style>
  <w:style w:type="character" w:customStyle="1" w:styleId="MP2OverskriftsniveauTegn">
    <w:name w:val="MP 2 Overskriftsniveau Tegn"/>
    <w:basedOn w:val="DefaultParagraphFont"/>
    <w:link w:val="MP2Overskriftsniveau"/>
    <w:uiPriority w:val="99"/>
    <w:rsid w:val="00B1777C"/>
    <w:rPr>
      <w:rFonts w:ascii="Arial" w:hAnsi="Arial" w:cs="Arial"/>
      <w:sz w:val="24"/>
      <w:szCs w:val="24"/>
      <w:lang w:val="da-DK" w:eastAsia="en-US"/>
    </w:rPr>
  </w:style>
  <w:style w:type="character" w:customStyle="1" w:styleId="FooterChar">
    <w:name w:val="Footer Char"/>
    <w:basedOn w:val="DefaultParagraphFont"/>
    <w:link w:val="Footer"/>
    <w:uiPriority w:val="99"/>
    <w:rsid w:val="004A5197"/>
    <w:rPr>
      <w:sz w:val="24"/>
    </w:rPr>
  </w:style>
  <w:style w:type="character" w:styleId="Hyperlink">
    <w:name w:val="Hyperlink"/>
    <w:basedOn w:val="DefaultParagraphFont"/>
    <w:uiPriority w:val="99"/>
    <w:rsid w:val="008303C7"/>
    <w:rPr>
      <w:color w:val="0000FF" w:themeColor="hyperlink"/>
      <w:u w:val="single"/>
    </w:rPr>
  </w:style>
  <w:style w:type="paragraph" w:customStyle="1" w:styleId="Ekstrastil1">
    <w:name w:val="Ekstra stil1"/>
    <w:basedOn w:val="Normal"/>
    <w:link w:val="Ekstrastil1Tegn"/>
    <w:qFormat/>
    <w:rsid w:val="00F76E3D"/>
    <w:pPr>
      <w:spacing w:before="60" w:after="0"/>
    </w:pPr>
    <w:rPr>
      <w:color w:val="000000"/>
      <w:sz w:val="20"/>
    </w:rPr>
  </w:style>
  <w:style w:type="character" w:customStyle="1" w:styleId="Ekstrastil1Tegn">
    <w:name w:val="Ekstra stil1 Tegn"/>
    <w:basedOn w:val="DefaultParagraphFont"/>
    <w:link w:val="Ekstrastil1"/>
    <w:rsid w:val="00F76E3D"/>
    <w:rPr>
      <w:color w:val="000000"/>
    </w:rPr>
  </w:style>
  <w:style w:type="paragraph" w:customStyle="1" w:styleId="Ekstrastil4">
    <w:name w:val="Ekstra stil 4"/>
    <w:basedOn w:val="Heading1"/>
    <w:link w:val="Ekstrastil4Tegn"/>
    <w:qFormat/>
    <w:rsid w:val="00BD72D9"/>
    <w:pPr>
      <w:pageBreakBefore/>
      <w:ind w:left="709" w:hanging="709"/>
    </w:pPr>
  </w:style>
  <w:style w:type="character" w:customStyle="1" w:styleId="Heading1Char">
    <w:name w:val="Heading 1 Char"/>
    <w:basedOn w:val="DefaultParagraphFont"/>
    <w:link w:val="Heading1"/>
    <w:rsid w:val="006E1AEC"/>
    <w:rPr>
      <w:rFonts w:ascii="Arial" w:hAnsi="Arial"/>
      <w:b/>
      <w:caps/>
      <w:kern w:val="28"/>
      <w:sz w:val="32"/>
    </w:rPr>
  </w:style>
  <w:style w:type="character" w:customStyle="1" w:styleId="Ekstrastil4Tegn">
    <w:name w:val="Ekstra stil 4 Tegn"/>
    <w:basedOn w:val="Heading1Char"/>
    <w:link w:val="Ekstrastil4"/>
    <w:rsid w:val="00BD72D9"/>
    <w:rPr>
      <w:rFonts w:ascii="Arial" w:hAnsi="Arial"/>
      <w:b/>
      <w:caps/>
      <w:kern w:val="28"/>
      <w:sz w:val="32"/>
    </w:rPr>
  </w:style>
  <w:style w:type="paragraph" w:styleId="TOCHeading">
    <w:name w:val="TOC Heading"/>
    <w:basedOn w:val="Heading1"/>
    <w:next w:val="Normal"/>
    <w:uiPriority w:val="39"/>
    <w:semiHidden/>
    <w:unhideWhenUsed/>
    <w:qFormat/>
    <w:rsid w:val="00E270F7"/>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TOC1">
    <w:name w:val="toc 1"/>
    <w:basedOn w:val="Normal"/>
    <w:next w:val="Normal"/>
    <w:autoRedefine/>
    <w:uiPriority w:val="39"/>
    <w:rsid w:val="006A4972"/>
    <w:pPr>
      <w:tabs>
        <w:tab w:val="left" w:pos="440"/>
        <w:tab w:val="right" w:leader="dot" w:pos="9498"/>
      </w:tabs>
      <w:spacing w:after="100"/>
    </w:pPr>
  </w:style>
  <w:style w:type="paragraph" w:styleId="TOC2">
    <w:name w:val="toc 2"/>
    <w:basedOn w:val="Normal"/>
    <w:next w:val="Normal"/>
    <w:autoRedefine/>
    <w:uiPriority w:val="39"/>
    <w:rsid w:val="00E270F7"/>
    <w:pPr>
      <w:spacing w:after="100"/>
      <w:ind w:left="240"/>
    </w:pPr>
  </w:style>
  <w:style w:type="character" w:styleId="CommentReference">
    <w:name w:val="annotation reference"/>
    <w:basedOn w:val="DefaultParagraphFont"/>
    <w:semiHidden/>
    <w:unhideWhenUsed/>
    <w:rsid w:val="00926294"/>
    <w:rPr>
      <w:sz w:val="16"/>
      <w:szCs w:val="16"/>
    </w:rPr>
  </w:style>
  <w:style w:type="paragraph" w:styleId="BodyText">
    <w:name w:val="Body Text"/>
    <w:basedOn w:val="Normal"/>
    <w:link w:val="BodyTextChar"/>
    <w:uiPriority w:val="99"/>
    <w:unhideWhenUsed/>
    <w:rsid w:val="00926294"/>
    <w:pPr>
      <w:spacing w:after="120" w:line="276" w:lineRule="auto"/>
    </w:pPr>
    <w:rPr>
      <w:rFonts w:asciiTheme="minorHAnsi" w:eastAsiaTheme="minorHAnsi" w:hAnsiTheme="minorHAnsi" w:cstheme="minorBidi"/>
      <w:color w:val="auto"/>
      <w:sz w:val="22"/>
      <w:szCs w:val="22"/>
      <w:lang w:eastAsia="en-US"/>
    </w:rPr>
  </w:style>
  <w:style w:type="character" w:customStyle="1" w:styleId="BodyTextChar">
    <w:name w:val="Body Text Char"/>
    <w:basedOn w:val="DefaultParagraphFont"/>
    <w:link w:val="BodyText"/>
    <w:uiPriority w:val="99"/>
    <w:rsid w:val="00926294"/>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7F4608"/>
    <w:rPr>
      <w:color w:val="595959" w:themeColor="text1" w:themeTint="A6"/>
      <w:sz w:val="24"/>
    </w:rPr>
  </w:style>
  <w:style w:type="character" w:customStyle="1" w:styleId="Ekstrastil2Tegn">
    <w:name w:val="Ekstra stil 2 Tegn"/>
    <w:basedOn w:val="DefaultParagraphFont"/>
    <w:link w:val="Ekstrastil2"/>
    <w:locked/>
    <w:rsid w:val="007F4608"/>
    <w:rPr>
      <w:color w:val="595959" w:themeColor="text1" w:themeTint="A6"/>
      <w:sz w:val="24"/>
    </w:rPr>
  </w:style>
  <w:style w:type="paragraph" w:customStyle="1" w:styleId="Ekstrastil2">
    <w:name w:val="Ekstra stil 2"/>
    <w:basedOn w:val="Normal"/>
    <w:link w:val="Ekstrastil2Tegn"/>
    <w:qFormat/>
    <w:rsid w:val="007F4608"/>
    <w:pPr>
      <w:tabs>
        <w:tab w:val="center" w:pos="5542"/>
      </w:tabs>
    </w:pPr>
  </w:style>
  <w:style w:type="character" w:customStyle="1" w:styleId="Ekstrastil3Tegn">
    <w:name w:val="Ekstra stil 3 Tegn"/>
    <w:basedOn w:val="ListParagraphChar"/>
    <w:link w:val="Ekstrastil3"/>
    <w:locked/>
    <w:rsid w:val="007F4608"/>
    <w:rPr>
      <w:b/>
      <w:color w:val="595959" w:themeColor="text1" w:themeTint="A6"/>
      <w:sz w:val="24"/>
    </w:rPr>
  </w:style>
  <w:style w:type="paragraph" w:customStyle="1" w:styleId="Ekstrastil3">
    <w:name w:val="Ekstra stil 3"/>
    <w:basedOn w:val="ListParagraph"/>
    <w:next w:val="Ekstrastil2"/>
    <w:link w:val="Ekstrastil3Tegn"/>
    <w:qFormat/>
    <w:rsid w:val="007F4608"/>
    <w:pPr>
      <w:numPr>
        <w:numId w:val="5"/>
      </w:numPr>
      <w:spacing w:after="0"/>
    </w:pPr>
    <w:rPr>
      <w:b/>
    </w:rPr>
  </w:style>
  <w:style w:type="paragraph" w:customStyle="1" w:styleId="Ekstrastil10">
    <w:name w:val="Ekstra stil 1"/>
    <w:basedOn w:val="Normal"/>
    <w:link w:val="Ekstrastil1Tegn0"/>
    <w:qFormat/>
    <w:rsid w:val="00B8657B"/>
    <w:pPr>
      <w:spacing w:line="276" w:lineRule="auto"/>
    </w:pPr>
    <w:rPr>
      <w:rFonts w:eastAsiaTheme="minorEastAsia"/>
      <w:color w:val="595959"/>
      <w:szCs w:val="24"/>
    </w:rPr>
  </w:style>
  <w:style w:type="character" w:customStyle="1" w:styleId="Ekstrastil1Tegn0">
    <w:name w:val="Ekstra stil 1 Tegn"/>
    <w:basedOn w:val="DefaultParagraphFont"/>
    <w:link w:val="Ekstrastil10"/>
    <w:rsid w:val="00B8657B"/>
    <w:rPr>
      <w:rFonts w:eastAsiaTheme="minorEastAsia"/>
      <w:color w:val="595959"/>
      <w:sz w:val="24"/>
      <w:szCs w:val="24"/>
    </w:rPr>
  </w:style>
  <w:style w:type="paragraph" w:styleId="CommentText">
    <w:name w:val="annotation text"/>
    <w:basedOn w:val="Normal"/>
    <w:link w:val="CommentTextChar"/>
    <w:unhideWhenUsed/>
    <w:rsid w:val="00EA5082"/>
    <w:rPr>
      <w:sz w:val="20"/>
    </w:rPr>
  </w:style>
  <w:style w:type="character" w:customStyle="1" w:styleId="CommentTextChar">
    <w:name w:val="Comment Text Char"/>
    <w:basedOn w:val="DefaultParagraphFont"/>
    <w:link w:val="CommentText"/>
    <w:rsid w:val="00EA5082"/>
    <w:rPr>
      <w:color w:val="595959" w:themeColor="text1" w:themeTint="A6"/>
    </w:rPr>
  </w:style>
  <w:style w:type="paragraph" w:styleId="CommentSubject">
    <w:name w:val="annotation subject"/>
    <w:basedOn w:val="CommentText"/>
    <w:next w:val="CommentText"/>
    <w:link w:val="CommentSubjectChar"/>
    <w:semiHidden/>
    <w:unhideWhenUsed/>
    <w:rsid w:val="00EA5082"/>
    <w:rPr>
      <w:b/>
      <w:bCs/>
    </w:rPr>
  </w:style>
  <w:style w:type="character" w:customStyle="1" w:styleId="CommentSubjectChar">
    <w:name w:val="Comment Subject Char"/>
    <w:basedOn w:val="CommentTextChar"/>
    <w:link w:val="CommentSubject"/>
    <w:semiHidden/>
    <w:rsid w:val="00EA5082"/>
    <w:rPr>
      <w:b/>
      <w:bCs/>
      <w:color w:val="595959" w:themeColor="text1" w:themeTint="A6"/>
    </w:rPr>
  </w:style>
  <w:style w:type="character" w:customStyle="1" w:styleId="Ulstomtale1">
    <w:name w:val="Uløst omtale1"/>
    <w:basedOn w:val="DefaultParagraphFont"/>
    <w:uiPriority w:val="99"/>
    <w:semiHidden/>
    <w:unhideWhenUsed/>
    <w:rsid w:val="002114DF"/>
    <w:rPr>
      <w:color w:val="808080"/>
      <w:shd w:val="clear" w:color="auto" w:fill="E6E6E6"/>
    </w:rPr>
  </w:style>
  <w:style w:type="character" w:styleId="FollowedHyperlink">
    <w:name w:val="FollowedHyperlink"/>
    <w:basedOn w:val="DefaultParagraphFont"/>
    <w:semiHidden/>
    <w:unhideWhenUsed/>
    <w:rsid w:val="00FE4EC4"/>
    <w:rPr>
      <w:color w:val="800080" w:themeColor="followedHyperlink"/>
      <w:u w:val="single"/>
    </w:rPr>
  </w:style>
  <w:style w:type="character" w:styleId="Emphasis">
    <w:name w:val="Emphasis"/>
    <w:basedOn w:val="DefaultParagraphFont"/>
    <w:uiPriority w:val="20"/>
    <w:qFormat/>
    <w:rsid w:val="004F4428"/>
    <w:rPr>
      <w:i/>
      <w:iCs/>
    </w:rPr>
  </w:style>
  <w:style w:type="character" w:styleId="UnresolvedMention">
    <w:name w:val="Unresolved Mention"/>
    <w:basedOn w:val="DefaultParagraphFont"/>
    <w:uiPriority w:val="99"/>
    <w:semiHidden/>
    <w:unhideWhenUsed/>
    <w:rsid w:val="009C4D1A"/>
    <w:rPr>
      <w:color w:val="605E5C"/>
      <w:shd w:val="clear" w:color="auto" w:fill="E1DFDD"/>
    </w:rPr>
  </w:style>
  <w:style w:type="character" w:styleId="Strong">
    <w:name w:val="Strong"/>
    <w:basedOn w:val="DefaultParagraphFont"/>
    <w:qFormat/>
    <w:rsid w:val="008549E0"/>
    <w:rPr>
      <w:b/>
      <w:bCs/>
    </w:rPr>
  </w:style>
  <w:style w:type="character" w:customStyle="1" w:styleId="ui-provider">
    <w:name w:val="ui-provider"/>
    <w:basedOn w:val="DefaultParagraphFont"/>
    <w:rsid w:val="00F95B93"/>
  </w:style>
  <w:style w:type="table" w:styleId="GridTable4-Accent1">
    <w:name w:val="Grid Table 4 Accent 1"/>
    <w:basedOn w:val="TableNormal"/>
    <w:uiPriority w:val="49"/>
    <w:rsid w:val="00431E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3">
    <w:name w:val="toc 3"/>
    <w:basedOn w:val="Normal"/>
    <w:next w:val="Normal"/>
    <w:autoRedefine/>
    <w:uiPriority w:val="39"/>
    <w:unhideWhenUsed/>
    <w:rsid w:val="0070775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555698860">
      <w:bodyDiv w:val="1"/>
      <w:marLeft w:val="0"/>
      <w:marRight w:val="0"/>
      <w:marTop w:val="0"/>
      <w:marBottom w:val="0"/>
      <w:divBdr>
        <w:top w:val="none" w:sz="0" w:space="0" w:color="auto"/>
        <w:left w:val="none" w:sz="0" w:space="0" w:color="auto"/>
        <w:bottom w:val="none" w:sz="0" w:space="0" w:color="auto"/>
        <w:right w:val="none" w:sz="0" w:space="0" w:color="auto"/>
      </w:divBdr>
    </w:div>
    <w:div w:id="579558693">
      <w:bodyDiv w:val="1"/>
      <w:marLeft w:val="0"/>
      <w:marRight w:val="0"/>
      <w:marTop w:val="0"/>
      <w:marBottom w:val="0"/>
      <w:divBdr>
        <w:top w:val="none" w:sz="0" w:space="0" w:color="auto"/>
        <w:left w:val="none" w:sz="0" w:space="0" w:color="auto"/>
        <w:bottom w:val="none" w:sz="0" w:space="0" w:color="auto"/>
        <w:right w:val="none" w:sz="0" w:space="0" w:color="auto"/>
      </w:divBdr>
      <w:divsChild>
        <w:div w:id="668405637">
          <w:marLeft w:val="0"/>
          <w:marRight w:val="0"/>
          <w:marTop w:val="0"/>
          <w:marBottom w:val="0"/>
          <w:divBdr>
            <w:top w:val="none" w:sz="0" w:space="0" w:color="auto"/>
            <w:left w:val="none" w:sz="0" w:space="0" w:color="auto"/>
            <w:bottom w:val="none" w:sz="0" w:space="0" w:color="auto"/>
            <w:right w:val="none" w:sz="0" w:space="0" w:color="auto"/>
          </w:divBdr>
          <w:divsChild>
            <w:div w:id="1103067426">
              <w:marLeft w:val="0"/>
              <w:marRight w:val="0"/>
              <w:marTop w:val="0"/>
              <w:marBottom w:val="0"/>
              <w:divBdr>
                <w:top w:val="none" w:sz="0" w:space="0" w:color="auto"/>
                <w:left w:val="none" w:sz="0" w:space="0" w:color="auto"/>
                <w:bottom w:val="none" w:sz="0" w:space="0" w:color="auto"/>
                <w:right w:val="none" w:sz="0" w:space="0" w:color="auto"/>
              </w:divBdr>
              <w:divsChild>
                <w:div w:id="5009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784">
      <w:bodyDiv w:val="1"/>
      <w:marLeft w:val="0"/>
      <w:marRight w:val="0"/>
      <w:marTop w:val="0"/>
      <w:marBottom w:val="0"/>
      <w:divBdr>
        <w:top w:val="none" w:sz="0" w:space="0" w:color="auto"/>
        <w:left w:val="none" w:sz="0" w:space="0" w:color="auto"/>
        <w:bottom w:val="none" w:sz="0" w:space="0" w:color="auto"/>
        <w:right w:val="none" w:sz="0" w:space="0" w:color="auto"/>
      </w:divBdr>
    </w:div>
    <w:div w:id="903371455">
      <w:bodyDiv w:val="1"/>
      <w:marLeft w:val="0"/>
      <w:marRight w:val="0"/>
      <w:marTop w:val="0"/>
      <w:marBottom w:val="0"/>
      <w:divBdr>
        <w:top w:val="none" w:sz="0" w:space="0" w:color="auto"/>
        <w:left w:val="none" w:sz="0" w:space="0" w:color="auto"/>
        <w:bottom w:val="none" w:sz="0" w:space="0" w:color="auto"/>
        <w:right w:val="none" w:sz="0" w:space="0" w:color="auto"/>
      </w:divBdr>
    </w:div>
    <w:div w:id="1216427230">
      <w:bodyDiv w:val="1"/>
      <w:marLeft w:val="0"/>
      <w:marRight w:val="0"/>
      <w:marTop w:val="0"/>
      <w:marBottom w:val="0"/>
      <w:divBdr>
        <w:top w:val="none" w:sz="0" w:space="0" w:color="auto"/>
        <w:left w:val="none" w:sz="0" w:space="0" w:color="auto"/>
        <w:bottom w:val="none" w:sz="0" w:space="0" w:color="auto"/>
        <w:right w:val="none" w:sz="0" w:space="0" w:color="auto"/>
      </w:divBdr>
    </w:div>
    <w:div w:id="1218274171">
      <w:bodyDiv w:val="1"/>
      <w:marLeft w:val="0"/>
      <w:marRight w:val="0"/>
      <w:marTop w:val="0"/>
      <w:marBottom w:val="0"/>
      <w:divBdr>
        <w:top w:val="none" w:sz="0" w:space="0" w:color="auto"/>
        <w:left w:val="none" w:sz="0" w:space="0" w:color="auto"/>
        <w:bottom w:val="none" w:sz="0" w:space="0" w:color="auto"/>
        <w:right w:val="none" w:sz="0" w:space="0" w:color="auto"/>
      </w:divBdr>
      <w:divsChild>
        <w:div w:id="1189832176">
          <w:marLeft w:val="547"/>
          <w:marRight w:val="0"/>
          <w:marTop w:val="0"/>
          <w:marBottom w:val="0"/>
          <w:divBdr>
            <w:top w:val="none" w:sz="0" w:space="0" w:color="auto"/>
            <w:left w:val="none" w:sz="0" w:space="0" w:color="auto"/>
            <w:bottom w:val="none" w:sz="0" w:space="0" w:color="auto"/>
            <w:right w:val="none" w:sz="0" w:space="0" w:color="auto"/>
          </w:divBdr>
        </w:div>
      </w:divsChild>
    </w:div>
    <w:div w:id="1233538281">
      <w:bodyDiv w:val="1"/>
      <w:marLeft w:val="0"/>
      <w:marRight w:val="0"/>
      <w:marTop w:val="0"/>
      <w:marBottom w:val="0"/>
      <w:divBdr>
        <w:top w:val="none" w:sz="0" w:space="0" w:color="auto"/>
        <w:left w:val="none" w:sz="0" w:space="0" w:color="auto"/>
        <w:bottom w:val="none" w:sz="0" w:space="0" w:color="auto"/>
        <w:right w:val="none" w:sz="0" w:space="0" w:color="auto"/>
      </w:divBdr>
      <w:divsChild>
        <w:div w:id="253054517">
          <w:marLeft w:val="360"/>
          <w:marRight w:val="0"/>
          <w:marTop w:val="0"/>
          <w:marBottom w:val="0"/>
          <w:divBdr>
            <w:top w:val="none" w:sz="0" w:space="0" w:color="auto"/>
            <w:left w:val="none" w:sz="0" w:space="0" w:color="auto"/>
            <w:bottom w:val="none" w:sz="0" w:space="0" w:color="auto"/>
            <w:right w:val="none" w:sz="0" w:space="0" w:color="auto"/>
          </w:divBdr>
        </w:div>
        <w:div w:id="531115289">
          <w:marLeft w:val="360"/>
          <w:marRight w:val="0"/>
          <w:marTop w:val="0"/>
          <w:marBottom w:val="0"/>
          <w:divBdr>
            <w:top w:val="none" w:sz="0" w:space="0" w:color="auto"/>
            <w:left w:val="none" w:sz="0" w:space="0" w:color="auto"/>
            <w:bottom w:val="none" w:sz="0" w:space="0" w:color="auto"/>
            <w:right w:val="none" w:sz="0" w:space="0" w:color="auto"/>
          </w:divBdr>
        </w:div>
        <w:div w:id="600724342">
          <w:marLeft w:val="1080"/>
          <w:marRight w:val="0"/>
          <w:marTop w:val="0"/>
          <w:marBottom w:val="0"/>
          <w:divBdr>
            <w:top w:val="none" w:sz="0" w:space="0" w:color="auto"/>
            <w:left w:val="none" w:sz="0" w:space="0" w:color="auto"/>
            <w:bottom w:val="none" w:sz="0" w:space="0" w:color="auto"/>
            <w:right w:val="none" w:sz="0" w:space="0" w:color="auto"/>
          </w:divBdr>
        </w:div>
        <w:div w:id="999113654">
          <w:marLeft w:val="1080"/>
          <w:marRight w:val="0"/>
          <w:marTop w:val="0"/>
          <w:marBottom w:val="0"/>
          <w:divBdr>
            <w:top w:val="none" w:sz="0" w:space="0" w:color="auto"/>
            <w:left w:val="none" w:sz="0" w:space="0" w:color="auto"/>
            <w:bottom w:val="none" w:sz="0" w:space="0" w:color="auto"/>
            <w:right w:val="none" w:sz="0" w:space="0" w:color="auto"/>
          </w:divBdr>
        </w:div>
        <w:div w:id="1383603807">
          <w:marLeft w:val="1080"/>
          <w:marRight w:val="0"/>
          <w:marTop w:val="0"/>
          <w:marBottom w:val="0"/>
          <w:divBdr>
            <w:top w:val="none" w:sz="0" w:space="0" w:color="auto"/>
            <w:left w:val="none" w:sz="0" w:space="0" w:color="auto"/>
            <w:bottom w:val="none" w:sz="0" w:space="0" w:color="auto"/>
            <w:right w:val="none" w:sz="0" w:space="0" w:color="auto"/>
          </w:divBdr>
        </w:div>
        <w:div w:id="1579439183">
          <w:marLeft w:val="360"/>
          <w:marRight w:val="0"/>
          <w:marTop w:val="0"/>
          <w:marBottom w:val="0"/>
          <w:divBdr>
            <w:top w:val="none" w:sz="0" w:space="0" w:color="auto"/>
            <w:left w:val="none" w:sz="0" w:space="0" w:color="auto"/>
            <w:bottom w:val="none" w:sz="0" w:space="0" w:color="auto"/>
            <w:right w:val="none" w:sz="0" w:space="0" w:color="auto"/>
          </w:divBdr>
        </w:div>
        <w:div w:id="1812168007">
          <w:marLeft w:val="360"/>
          <w:marRight w:val="0"/>
          <w:marTop w:val="0"/>
          <w:marBottom w:val="0"/>
          <w:divBdr>
            <w:top w:val="none" w:sz="0" w:space="0" w:color="auto"/>
            <w:left w:val="none" w:sz="0" w:space="0" w:color="auto"/>
            <w:bottom w:val="none" w:sz="0" w:space="0" w:color="auto"/>
            <w:right w:val="none" w:sz="0" w:space="0" w:color="auto"/>
          </w:divBdr>
        </w:div>
        <w:div w:id="1886479026">
          <w:marLeft w:val="1080"/>
          <w:marRight w:val="0"/>
          <w:marTop w:val="0"/>
          <w:marBottom w:val="0"/>
          <w:divBdr>
            <w:top w:val="none" w:sz="0" w:space="0" w:color="auto"/>
            <w:left w:val="none" w:sz="0" w:space="0" w:color="auto"/>
            <w:bottom w:val="none" w:sz="0" w:space="0" w:color="auto"/>
            <w:right w:val="none" w:sz="0" w:space="0" w:color="auto"/>
          </w:divBdr>
        </w:div>
        <w:div w:id="1956056747">
          <w:marLeft w:val="360"/>
          <w:marRight w:val="0"/>
          <w:marTop w:val="0"/>
          <w:marBottom w:val="0"/>
          <w:divBdr>
            <w:top w:val="none" w:sz="0" w:space="0" w:color="auto"/>
            <w:left w:val="none" w:sz="0" w:space="0" w:color="auto"/>
            <w:bottom w:val="none" w:sz="0" w:space="0" w:color="auto"/>
            <w:right w:val="none" w:sz="0" w:space="0" w:color="auto"/>
          </w:divBdr>
        </w:div>
      </w:divsChild>
    </w:div>
    <w:div w:id="1466697430">
      <w:bodyDiv w:val="1"/>
      <w:marLeft w:val="0"/>
      <w:marRight w:val="0"/>
      <w:marTop w:val="0"/>
      <w:marBottom w:val="0"/>
      <w:divBdr>
        <w:top w:val="none" w:sz="0" w:space="0" w:color="auto"/>
        <w:left w:val="none" w:sz="0" w:space="0" w:color="auto"/>
        <w:bottom w:val="none" w:sz="0" w:space="0" w:color="auto"/>
        <w:right w:val="none" w:sz="0" w:space="0" w:color="auto"/>
      </w:divBdr>
    </w:div>
    <w:div w:id="1893615076">
      <w:bodyDiv w:val="1"/>
      <w:marLeft w:val="0"/>
      <w:marRight w:val="0"/>
      <w:marTop w:val="0"/>
      <w:marBottom w:val="0"/>
      <w:divBdr>
        <w:top w:val="none" w:sz="0" w:space="0" w:color="auto"/>
        <w:left w:val="none" w:sz="0" w:space="0" w:color="auto"/>
        <w:bottom w:val="none" w:sz="0" w:space="0" w:color="auto"/>
        <w:right w:val="none" w:sz="0" w:space="0" w:color="auto"/>
      </w:divBdr>
      <w:divsChild>
        <w:div w:id="115411339">
          <w:marLeft w:val="1080"/>
          <w:marRight w:val="0"/>
          <w:marTop w:val="0"/>
          <w:marBottom w:val="0"/>
          <w:divBdr>
            <w:top w:val="none" w:sz="0" w:space="0" w:color="auto"/>
            <w:left w:val="none" w:sz="0" w:space="0" w:color="auto"/>
            <w:bottom w:val="none" w:sz="0" w:space="0" w:color="auto"/>
            <w:right w:val="none" w:sz="0" w:space="0" w:color="auto"/>
          </w:divBdr>
        </w:div>
        <w:div w:id="378240238">
          <w:marLeft w:val="360"/>
          <w:marRight w:val="0"/>
          <w:marTop w:val="0"/>
          <w:marBottom w:val="0"/>
          <w:divBdr>
            <w:top w:val="none" w:sz="0" w:space="0" w:color="auto"/>
            <w:left w:val="none" w:sz="0" w:space="0" w:color="auto"/>
            <w:bottom w:val="none" w:sz="0" w:space="0" w:color="auto"/>
            <w:right w:val="none" w:sz="0" w:space="0" w:color="auto"/>
          </w:divBdr>
        </w:div>
        <w:div w:id="586428111">
          <w:marLeft w:val="360"/>
          <w:marRight w:val="0"/>
          <w:marTop w:val="0"/>
          <w:marBottom w:val="0"/>
          <w:divBdr>
            <w:top w:val="none" w:sz="0" w:space="0" w:color="auto"/>
            <w:left w:val="none" w:sz="0" w:space="0" w:color="auto"/>
            <w:bottom w:val="none" w:sz="0" w:space="0" w:color="auto"/>
            <w:right w:val="none" w:sz="0" w:space="0" w:color="auto"/>
          </w:divBdr>
        </w:div>
        <w:div w:id="666443085">
          <w:marLeft w:val="1080"/>
          <w:marRight w:val="0"/>
          <w:marTop w:val="0"/>
          <w:marBottom w:val="0"/>
          <w:divBdr>
            <w:top w:val="none" w:sz="0" w:space="0" w:color="auto"/>
            <w:left w:val="none" w:sz="0" w:space="0" w:color="auto"/>
            <w:bottom w:val="none" w:sz="0" w:space="0" w:color="auto"/>
            <w:right w:val="none" w:sz="0" w:space="0" w:color="auto"/>
          </w:divBdr>
        </w:div>
        <w:div w:id="750346089">
          <w:marLeft w:val="360"/>
          <w:marRight w:val="0"/>
          <w:marTop w:val="0"/>
          <w:marBottom w:val="0"/>
          <w:divBdr>
            <w:top w:val="none" w:sz="0" w:space="0" w:color="auto"/>
            <w:left w:val="none" w:sz="0" w:space="0" w:color="auto"/>
            <w:bottom w:val="none" w:sz="0" w:space="0" w:color="auto"/>
            <w:right w:val="none" w:sz="0" w:space="0" w:color="auto"/>
          </w:divBdr>
        </w:div>
        <w:div w:id="900019022">
          <w:marLeft w:val="360"/>
          <w:marRight w:val="0"/>
          <w:marTop w:val="0"/>
          <w:marBottom w:val="0"/>
          <w:divBdr>
            <w:top w:val="none" w:sz="0" w:space="0" w:color="auto"/>
            <w:left w:val="none" w:sz="0" w:space="0" w:color="auto"/>
            <w:bottom w:val="none" w:sz="0" w:space="0" w:color="auto"/>
            <w:right w:val="none" w:sz="0" w:space="0" w:color="auto"/>
          </w:divBdr>
        </w:div>
        <w:div w:id="1173105777">
          <w:marLeft w:val="360"/>
          <w:marRight w:val="0"/>
          <w:marTop w:val="0"/>
          <w:marBottom w:val="0"/>
          <w:divBdr>
            <w:top w:val="none" w:sz="0" w:space="0" w:color="auto"/>
            <w:left w:val="none" w:sz="0" w:space="0" w:color="auto"/>
            <w:bottom w:val="none" w:sz="0" w:space="0" w:color="auto"/>
            <w:right w:val="none" w:sz="0" w:space="0" w:color="auto"/>
          </w:divBdr>
        </w:div>
        <w:div w:id="1767340908">
          <w:marLeft w:val="1080"/>
          <w:marRight w:val="0"/>
          <w:marTop w:val="0"/>
          <w:marBottom w:val="0"/>
          <w:divBdr>
            <w:top w:val="none" w:sz="0" w:space="0" w:color="auto"/>
            <w:left w:val="none" w:sz="0" w:space="0" w:color="auto"/>
            <w:bottom w:val="none" w:sz="0" w:space="0" w:color="auto"/>
            <w:right w:val="none" w:sz="0" w:space="0" w:color="auto"/>
          </w:divBdr>
        </w:div>
      </w:divsChild>
    </w:div>
    <w:div w:id="2050105381">
      <w:bodyDiv w:val="1"/>
      <w:marLeft w:val="0"/>
      <w:marRight w:val="0"/>
      <w:marTop w:val="0"/>
      <w:marBottom w:val="0"/>
      <w:divBdr>
        <w:top w:val="none" w:sz="0" w:space="0" w:color="auto"/>
        <w:left w:val="none" w:sz="0" w:space="0" w:color="auto"/>
        <w:bottom w:val="none" w:sz="0" w:space="0" w:color="auto"/>
        <w:right w:val="none" w:sz="0" w:space="0" w:color="auto"/>
      </w:divBdr>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 w:id="2137410683">
      <w:bodyDiv w:val="1"/>
      <w:marLeft w:val="0"/>
      <w:marRight w:val="0"/>
      <w:marTop w:val="0"/>
      <w:marBottom w:val="0"/>
      <w:divBdr>
        <w:top w:val="none" w:sz="0" w:space="0" w:color="auto"/>
        <w:left w:val="none" w:sz="0" w:space="0" w:color="auto"/>
        <w:bottom w:val="none" w:sz="0" w:space="0" w:color="auto"/>
        <w:right w:val="none" w:sz="0" w:space="0" w:color="auto"/>
      </w:divBdr>
    </w:div>
    <w:div w:id="21448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nu.no/wiki/-/wiki/Norsk/Bing+Chat+Enterpri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ch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deed.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32ACE2F4FA9A047BB7A2B6CD6D1E766" ma:contentTypeVersion="14" ma:contentTypeDescription="Opprett et nytt dokument." ma:contentTypeScope="" ma:versionID="71de787126dcac02ce8e9afb91ac71df">
  <xsd:schema xmlns:xsd="http://www.w3.org/2001/XMLSchema" xmlns:xs="http://www.w3.org/2001/XMLSchema" xmlns:p="http://schemas.microsoft.com/office/2006/metadata/properties" xmlns:ns2="97f4184c-c469-491c-abe2-0396ddf0619d" xmlns:ns3="9f0da25e-6d0e-4bf5-9984-a8138b44a7ce" targetNamespace="http://schemas.microsoft.com/office/2006/metadata/properties" ma:root="true" ma:fieldsID="6a54a50bf94c535382a20e5e3b4f7537" ns2:_="" ns3:_="">
    <xsd:import namespace="97f4184c-c469-491c-abe2-0396ddf0619d"/>
    <xsd:import namespace="9f0da25e-6d0e-4bf5-9984-a8138b44a7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4184c-c469-491c-abe2-0396ddf06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da25e-6d0e-4bf5-9984-a8138b44a7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81ddf8-608d-48ea-a9d5-e99a29c0b60e}" ma:internalName="TaxCatchAll" ma:showField="CatchAllData" ma:web="9f0da25e-6d0e-4bf5-9984-a8138b44a7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f4184c-c469-491c-abe2-0396ddf0619d">
      <Terms xmlns="http://schemas.microsoft.com/office/infopath/2007/PartnerControls"/>
    </lcf76f155ced4ddcb4097134ff3c332f>
    <TaxCatchAll xmlns="9f0da25e-6d0e-4bf5-9984-a8138b44a7ce" xsi:nil="true"/>
    <SharedWithUsers xmlns="9f0da25e-6d0e-4bf5-9984-a8138b44a7ce">
      <UserInfo>
        <DisplayName>Silje Reiten Blichfeldt</DisplayName>
        <AccountId>12</AccountId>
        <AccountType/>
      </UserInfo>
    </SharedWithUsers>
  </documentManagement>
</p:properties>
</file>

<file path=customXml/itemProps1.xml><?xml version="1.0" encoding="utf-8"?>
<ds:datastoreItem xmlns:ds="http://schemas.openxmlformats.org/officeDocument/2006/customXml" ds:itemID="{AC1AEB7F-F983-414F-93F9-72CC3B9FAF4B}">
  <ds:schemaRefs>
    <ds:schemaRef ds:uri="http://schemas.openxmlformats.org/officeDocument/2006/bibliography"/>
  </ds:schemaRefs>
</ds:datastoreItem>
</file>

<file path=customXml/itemProps2.xml><?xml version="1.0" encoding="utf-8"?>
<ds:datastoreItem xmlns:ds="http://schemas.openxmlformats.org/officeDocument/2006/customXml" ds:itemID="{EC26D21A-4B3D-4A44-AE7E-8D4BDD84CFAA}"/>
</file>

<file path=customXml/itemProps3.xml><?xml version="1.0" encoding="utf-8"?>
<ds:datastoreItem xmlns:ds="http://schemas.openxmlformats.org/officeDocument/2006/customXml" ds:itemID="{C1742ACA-DF10-4811-A83D-9190AA5DAC58}">
  <ds:schemaRefs>
    <ds:schemaRef ds:uri="http://schemas.microsoft.com/sharepoint/v3/contenttype/forms"/>
  </ds:schemaRefs>
</ds:datastoreItem>
</file>

<file path=customXml/itemProps4.xml><?xml version="1.0" encoding="utf-8"?>
<ds:datastoreItem xmlns:ds="http://schemas.openxmlformats.org/officeDocument/2006/customXml" ds:itemID="{0D86A8F2-0176-47F5-9E1F-917460C8FAF9}">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9f0da25e-6d0e-4bf5-9984-a8138b44a7ce"/>
    <ds:schemaRef ds:uri="97f4184c-c469-491c-abe2-0396ddf0619d"/>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3584</Words>
  <Characters>20432</Characters>
  <Application>Microsoft Office Word</Application>
  <DocSecurity>4</DocSecurity>
  <Lines>170</Lines>
  <Paragraphs>47</Paragraphs>
  <ScaleCrop>false</ScaleCrop>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Silje Reiten Blichfeldt</cp:lastModifiedBy>
  <cp:revision>2</cp:revision>
  <dcterms:created xsi:type="dcterms:W3CDTF">2024-05-08T20:52:00Z</dcterms:created>
  <dcterms:modified xsi:type="dcterms:W3CDTF">2024-05-08T12:27:00Z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0x010100D32ACE2F4FA9A047BB7A2B6CD6D1E766</vt:lpwstr>
  </property>
  <property fmtid="{D5CDD505-2E9C-101B-9397-08002B2CF9AE}" pid="3" name="MediaServiceImageTags">
    <vt:lpwstr/>
  </property>
</Properties>
</file>