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94833" w14:textId="77777777" w:rsidR="00C56C24" w:rsidRDefault="00C56C24">
      <w:pPr>
        <w:pStyle w:val="Hode"/>
        <w:spacing w:line="240" w:lineRule="exact"/>
        <w:rPr>
          <w:rFonts w:ascii="Arial" w:hAnsi="Arial"/>
        </w:rPr>
      </w:pPr>
    </w:p>
    <w:p w14:paraId="17D7E803" w14:textId="29ED8498" w:rsidR="009B553E" w:rsidRDefault="00C56C24">
      <w:pPr>
        <w:rPr>
          <w:rFonts w:ascii="Arial" w:hAnsi="Arial"/>
          <w:b/>
        </w:rPr>
      </w:pPr>
      <w:bookmarkStart w:id="0" w:name="overskrift"/>
      <w:bookmarkEnd w:id="0"/>
      <w:r>
        <w:rPr>
          <w:rFonts w:ascii="Arial" w:hAnsi="Arial"/>
          <w:noProof/>
        </w:rPr>
        <w:drawing>
          <wp:inline distT="0" distB="0" distL="0" distR="0" wp14:anchorId="180485ED" wp14:editId="7768F121">
            <wp:extent cx="2105025" cy="575313"/>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jpg"/>
                    <pic:cNvPicPr/>
                  </pic:nvPicPr>
                  <pic:blipFill>
                    <a:blip r:embed="rId7">
                      <a:extLst>
                        <a:ext uri="{28A0092B-C50C-407E-A947-70E740481C1C}">
                          <a14:useLocalDpi xmlns:a14="http://schemas.microsoft.com/office/drawing/2010/main" val="0"/>
                        </a:ext>
                      </a:extLst>
                    </a:blip>
                    <a:stretch>
                      <a:fillRect/>
                    </a:stretch>
                  </pic:blipFill>
                  <pic:spPr>
                    <a:xfrm>
                      <a:off x="0" y="0"/>
                      <a:ext cx="2124116" cy="580531"/>
                    </a:xfrm>
                    <a:prstGeom prst="rect">
                      <a:avLst/>
                    </a:prstGeom>
                  </pic:spPr>
                </pic:pic>
              </a:graphicData>
            </a:graphic>
          </wp:inline>
        </w:drawing>
      </w:r>
    </w:p>
    <w:p w14:paraId="6A8123E8" w14:textId="77777777" w:rsidR="00C56C24" w:rsidRDefault="00C56C24">
      <w:pPr>
        <w:rPr>
          <w:rFonts w:ascii="Arial" w:hAnsi="Arial"/>
          <w:b/>
        </w:rPr>
      </w:pPr>
    </w:p>
    <w:p w14:paraId="4ECDB1AE" w14:textId="77777777" w:rsidR="00C56C24" w:rsidRDefault="00C56C24" w:rsidP="00C56C24">
      <w:pPr>
        <w:pStyle w:val="Hode"/>
        <w:tabs>
          <w:tab w:val="right" w:pos="9809"/>
        </w:tabs>
        <w:spacing w:line="240" w:lineRule="exact"/>
        <w:rPr>
          <w:rFonts w:ascii="Arial" w:hAnsi="Arial"/>
          <w:sz w:val="24"/>
        </w:rPr>
      </w:pPr>
    </w:p>
    <w:p w14:paraId="442651E1" w14:textId="77777777" w:rsidR="00C56C24" w:rsidRDefault="00C56C24" w:rsidP="00C56C24">
      <w:pPr>
        <w:pStyle w:val="Hode"/>
        <w:tabs>
          <w:tab w:val="right" w:pos="9809"/>
        </w:tabs>
        <w:spacing w:line="240" w:lineRule="exact"/>
        <w:rPr>
          <w:rFonts w:ascii="Arial" w:hAnsi="Arial"/>
          <w:sz w:val="24"/>
        </w:rPr>
      </w:pPr>
    </w:p>
    <w:p w14:paraId="1F976435" w14:textId="2660E423" w:rsidR="00C56C24" w:rsidRDefault="00854A8D" w:rsidP="00C56C24">
      <w:pPr>
        <w:pStyle w:val="Hode"/>
        <w:tabs>
          <w:tab w:val="right" w:pos="9809"/>
        </w:tabs>
        <w:spacing w:line="240" w:lineRule="exact"/>
        <w:rPr>
          <w:rFonts w:ascii="Arial" w:hAnsi="Arial"/>
          <w:sz w:val="24"/>
        </w:rPr>
      </w:pPr>
      <w:r>
        <w:rPr>
          <w:rFonts w:ascii="Arial" w:hAnsi="Arial"/>
          <w:sz w:val="24"/>
        </w:rPr>
        <w:t>Institutt for psykologi</w:t>
      </w:r>
    </w:p>
    <w:p w14:paraId="31F3E11F" w14:textId="77777777" w:rsidR="00C56C24" w:rsidRDefault="00C56C24" w:rsidP="00C56C24">
      <w:pPr>
        <w:pStyle w:val="Hode"/>
        <w:tabs>
          <w:tab w:val="right" w:pos="9809"/>
        </w:tabs>
        <w:spacing w:line="240" w:lineRule="exact"/>
        <w:rPr>
          <w:rFonts w:ascii="Arial" w:hAnsi="Arial"/>
          <w:sz w:val="24"/>
        </w:rPr>
      </w:pPr>
    </w:p>
    <w:p w14:paraId="57DD93EF" w14:textId="0DEC0120" w:rsidR="00C56C24" w:rsidRDefault="00C56C24" w:rsidP="00C56C24">
      <w:pPr>
        <w:pStyle w:val="Hode"/>
        <w:tabs>
          <w:tab w:val="right" w:pos="9809"/>
        </w:tabs>
        <w:spacing w:line="240" w:lineRule="exact"/>
      </w:pPr>
      <w:r>
        <w:rPr>
          <w:rFonts w:ascii="Arial" w:hAnsi="Arial"/>
          <w:b/>
          <w:sz w:val="24"/>
        </w:rPr>
        <w:tab/>
      </w:r>
    </w:p>
    <w:p w14:paraId="50EC7190" w14:textId="77777777" w:rsidR="009B553E" w:rsidRDefault="009B553E">
      <w:pPr>
        <w:jc w:val="center"/>
        <w:rPr>
          <w:rFonts w:ascii="Arial" w:hAnsi="Arial"/>
          <w:b/>
          <w:sz w:val="28"/>
        </w:rPr>
      </w:pPr>
    </w:p>
    <w:p w14:paraId="129C348C" w14:textId="48038B81" w:rsidR="009B553E" w:rsidRPr="00C56C24" w:rsidRDefault="00C45EF3">
      <w:pPr>
        <w:rPr>
          <w:rFonts w:ascii="Arial" w:hAnsi="Arial"/>
          <w:b/>
          <w:bCs/>
          <w:sz w:val="36"/>
          <w:szCs w:val="36"/>
        </w:rPr>
      </w:pPr>
      <w:r>
        <w:rPr>
          <w:rFonts w:ascii="Arial" w:hAnsi="Arial"/>
          <w:b/>
          <w:bCs/>
          <w:sz w:val="36"/>
          <w:szCs w:val="36"/>
        </w:rPr>
        <w:t xml:space="preserve">Eksamensoppgave i </w:t>
      </w:r>
      <w:r w:rsidR="00CE71FE">
        <w:rPr>
          <w:rFonts w:ascii="Arial" w:hAnsi="Arial"/>
          <w:b/>
          <w:bCs/>
          <w:sz w:val="36"/>
          <w:szCs w:val="36"/>
        </w:rPr>
        <w:t>PSY1013/PSYPRO4113 - biologisk psykologi 1</w:t>
      </w:r>
    </w:p>
    <w:p w14:paraId="0D9890D7" w14:textId="351D5DC0" w:rsidR="009B553E" w:rsidRDefault="009B553E">
      <w:pPr>
        <w:rPr>
          <w:rFonts w:ascii="Arial" w:hAnsi="Arial"/>
          <w:b/>
        </w:rPr>
      </w:pPr>
    </w:p>
    <w:p w14:paraId="30F94180" w14:textId="77777777" w:rsidR="009B553E" w:rsidRDefault="009B553E">
      <w:pPr>
        <w:rPr>
          <w:rFonts w:ascii="Arial" w:hAnsi="Arial"/>
          <w:b/>
        </w:rPr>
      </w:pPr>
    </w:p>
    <w:p w14:paraId="6552AA95" w14:textId="77777777" w:rsidR="009B553E" w:rsidRDefault="009B553E">
      <w:pPr>
        <w:rPr>
          <w:rFonts w:ascii="Arial" w:hAnsi="Arial"/>
          <w:b/>
        </w:rPr>
      </w:pPr>
    </w:p>
    <w:p w14:paraId="2F67033A" w14:textId="74EA838C" w:rsidR="009B553E" w:rsidRDefault="00C45EF3">
      <w:pPr>
        <w:spacing w:line="360" w:lineRule="auto"/>
        <w:rPr>
          <w:rFonts w:ascii="Arial" w:hAnsi="Arial"/>
          <w:b/>
        </w:rPr>
      </w:pPr>
      <w:r>
        <w:rPr>
          <w:rFonts w:ascii="Arial" w:hAnsi="Arial"/>
          <w:b/>
        </w:rPr>
        <w:t xml:space="preserve">Faglig kontakt under eksamen: </w:t>
      </w:r>
      <w:r w:rsidR="00CE71FE">
        <w:rPr>
          <w:rFonts w:ascii="Arial" w:hAnsi="Arial"/>
          <w:b/>
        </w:rPr>
        <w:t>Audrey van der Meer</w:t>
      </w:r>
    </w:p>
    <w:p w14:paraId="1DF38D88" w14:textId="697AC474" w:rsidR="009B553E" w:rsidRDefault="00C45EF3">
      <w:pPr>
        <w:spacing w:line="360" w:lineRule="auto"/>
        <w:rPr>
          <w:rFonts w:ascii="Arial" w:hAnsi="Arial"/>
          <w:b/>
        </w:rPr>
      </w:pPr>
      <w:r>
        <w:rPr>
          <w:rFonts w:ascii="Arial" w:hAnsi="Arial"/>
          <w:b/>
        </w:rPr>
        <w:t>Tlf.:</w:t>
      </w:r>
      <w:r w:rsidR="00854A8D">
        <w:rPr>
          <w:rFonts w:ascii="Arial" w:hAnsi="Arial"/>
          <w:b/>
        </w:rPr>
        <w:t xml:space="preserve"> 73 59 19 60</w:t>
      </w:r>
    </w:p>
    <w:p w14:paraId="23895C7F" w14:textId="77777777" w:rsidR="009B553E" w:rsidRDefault="009B553E">
      <w:pPr>
        <w:spacing w:line="360" w:lineRule="auto"/>
        <w:rPr>
          <w:rFonts w:ascii="Arial" w:hAnsi="Arial"/>
          <w:b/>
        </w:rPr>
      </w:pPr>
    </w:p>
    <w:p w14:paraId="67AE2F8E" w14:textId="77777777" w:rsidR="009B553E" w:rsidRDefault="009B553E">
      <w:pPr>
        <w:spacing w:line="360" w:lineRule="auto"/>
        <w:rPr>
          <w:rFonts w:ascii="Arial" w:hAnsi="Arial"/>
          <w:b/>
        </w:rPr>
      </w:pPr>
    </w:p>
    <w:p w14:paraId="20633600" w14:textId="45FE3483" w:rsidR="009B553E" w:rsidRDefault="00C45EF3">
      <w:pPr>
        <w:spacing w:line="360" w:lineRule="auto"/>
        <w:rPr>
          <w:rFonts w:ascii="Arial" w:hAnsi="Arial"/>
          <w:b/>
        </w:rPr>
      </w:pPr>
      <w:r>
        <w:rPr>
          <w:rFonts w:ascii="Arial" w:hAnsi="Arial"/>
          <w:b/>
        </w:rPr>
        <w:t>Eksamensdato:</w:t>
      </w:r>
      <w:r w:rsidR="00CE71FE">
        <w:rPr>
          <w:rFonts w:ascii="Arial" w:hAnsi="Arial"/>
          <w:b/>
        </w:rPr>
        <w:t xml:space="preserve"> 5. juni 2018</w:t>
      </w:r>
    </w:p>
    <w:p w14:paraId="191B688E" w14:textId="04CF6415" w:rsidR="009B553E" w:rsidRDefault="00C45EF3">
      <w:pPr>
        <w:spacing w:line="360" w:lineRule="auto"/>
        <w:rPr>
          <w:rFonts w:ascii="Arial" w:hAnsi="Arial"/>
          <w:b/>
        </w:rPr>
      </w:pPr>
      <w:r>
        <w:rPr>
          <w:rFonts w:ascii="Arial" w:hAnsi="Arial"/>
          <w:b/>
        </w:rPr>
        <w:t>Eksamenstid (fra-til):</w:t>
      </w:r>
      <w:r w:rsidR="00854A8D">
        <w:rPr>
          <w:rFonts w:ascii="Arial" w:hAnsi="Arial"/>
          <w:b/>
        </w:rPr>
        <w:t xml:space="preserve"> </w:t>
      </w:r>
      <w:r w:rsidR="00CE71FE">
        <w:rPr>
          <w:rFonts w:ascii="Arial" w:hAnsi="Arial"/>
          <w:b/>
        </w:rPr>
        <w:t>09:00-13:00</w:t>
      </w:r>
    </w:p>
    <w:p w14:paraId="4B86DF29" w14:textId="5529A201" w:rsidR="009B553E" w:rsidRDefault="00C45EF3">
      <w:pPr>
        <w:spacing w:line="360" w:lineRule="auto"/>
        <w:rPr>
          <w:rFonts w:ascii="Arial" w:hAnsi="Arial"/>
          <w:b/>
        </w:rPr>
      </w:pPr>
      <w:r>
        <w:rPr>
          <w:rFonts w:ascii="Arial" w:hAnsi="Arial"/>
          <w:b/>
        </w:rPr>
        <w:t xml:space="preserve">Hjelpemiddelkode/Tillatte hjelpemidler: </w:t>
      </w:r>
      <w:r w:rsidR="00CE71FE">
        <w:rPr>
          <w:rFonts w:ascii="Arial" w:hAnsi="Arial"/>
          <w:b/>
        </w:rPr>
        <w:t>Ingen</w:t>
      </w:r>
    </w:p>
    <w:p w14:paraId="732D06F2" w14:textId="1A786A55" w:rsidR="009B553E" w:rsidRDefault="009B553E">
      <w:pPr>
        <w:spacing w:line="360" w:lineRule="auto"/>
        <w:rPr>
          <w:rFonts w:ascii="Arial" w:hAnsi="Arial"/>
          <w:b/>
        </w:rPr>
      </w:pPr>
    </w:p>
    <w:p w14:paraId="21707A23" w14:textId="77777777" w:rsidR="009B553E" w:rsidRDefault="009B553E">
      <w:pPr>
        <w:spacing w:line="360" w:lineRule="auto"/>
        <w:rPr>
          <w:rFonts w:ascii="Arial" w:hAnsi="Arial"/>
        </w:rPr>
      </w:pPr>
    </w:p>
    <w:p w14:paraId="730A63CF" w14:textId="77777777" w:rsidR="009B553E" w:rsidRDefault="009B553E">
      <w:pPr>
        <w:spacing w:line="360" w:lineRule="auto"/>
        <w:rPr>
          <w:rFonts w:ascii="Arial" w:hAnsi="Arial"/>
          <w:b/>
        </w:rPr>
      </w:pPr>
    </w:p>
    <w:p w14:paraId="70A3E6E5" w14:textId="604DC857" w:rsidR="009B553E" w:rsidRDefault="00C45EF3">
      <w:pPr>
        <w:pStyle w:val="Overskrift2"/>
        <w:spacing w:before="0" w:after="0" w:line="360" w:lineRule="auto"/>
        <w:rPr>
          <w:rFonts w:ascii="Arial" w:hAnsi="Arial"/>
        </w:rPr>
      </w:pPr>
      <w:r>
        <w:rPr>
          <w:rFonts w:ascii="Arial" w:hAnsi="Arial"/>
        </w:rPr>
        <w:t>Målform/språk:</w:t>
      </w:r>
      <w:r w:rsidR="00854A8D">
        <w:rPr>
          <w:rFonts w:ascii="Arial" w:hAnsi="Arial"/>
        </w:rPr>
        <w:t xml:space="preserve"> Bokmål</w:t>
      </w:r>
    </w:p>
    <w:p w14:paraId="5ADDD234" w14:textId="3938E4B1" w:rsidR="009B553E" w:rsidRDefault="00C45EF3">
      <w:pPr>
        <w:pStyle w:val="Overskrift2"/>
        <w:spacing w:before="0" w:after="0" w:line="360" w:lineRule="auto"/>
        <w:rPr>
          <w:rFonts w:ascii="Arial" w:hAnsi="Arial"/>
        </w:rPr>
      </w:pPr>
      <w:r>
        <w:rPr>
          <w:rFonts w:ascii="Arial" w:hAnsi="Arial"/>
        </w:rPr>
        <w:t>Antall sider</w:t>
      </w:r>
      <w:r w:rsidR="003622F0">
        <w:rPr>
          <w:rFonts w:ascii="Arial" w:hAnsi="Arial"/>
        </w:rPr>
        <w:t xml:space="preserve"> (uten forside)</w:t>
      </w:r>
      <w:r w:rsidR="005948DF">
        <w:rPr>
          <w:rFonts w:ascii="Arial" w:hAnsi="Arial"/>
        </w:rPr>
        <w:t xml:space="preserve">: </w:t>
      </w:r>
      <w:r w:rsidR="00CE71FE">
        <w:rPr>
          <w:rFonts w:ascii="Arial" w:hAnsi="Arial"/>
        </w:rPr>
        <w:t>1</w:t>
      </w:r>
    </w:p>
    <w:p w14:paraId="2FA008FC" w14:textId="564426A7" w:rsidR="00AB5DD4" w:rsidRDefault="00AB5DD4" w:rsidP="00AB5DD4">
      <w:pPr>
        <w:spacing w:line="360" w:lineRule="auto"/>
        <w:rPr>
          <w:rFonts w:ascii="Arial" w:hAnsi="Arial"/>
          <w:b/>
        </w:rPr>
      </w:pPr>
    </w:p>
    <w:tbl>
      <w:tblPr>
        <w:tblStyle w:val="Tabellrutenett"/>
        <w:tblpPr w:leftFromText="141" w:rightFromText="141" w:vertAnchor="text" w:horzAnchor="margin" w:tblpY="1622"/>
        <w:tblW w:w="0" w:type="auto"/>
        <w:tblLook w:val="04A0" w:firstRow="1" w:lastRow="0" w:firstColumn="1" w:lastColumn="0" w:noHBand="0" w:noVBand="1"/>
      </w:tblPr>
      <w:tblGrid>
        <w:gridCol w:w="5225"/>
      </w:tblGrid>
      <w:tr w:rsidR="00101704" w:rsidRPr="001C7994" w14:paraId="7589DDA8" w14:textId="77777777" w:rsidTr="00101704">
        <w:trPr>
          <w:trHeight w:val="1510"/>
        </w:trPr>
        <w:tc>
          <w:tcPr>
            <w:tcW w:w="5225" w:type="dxa"/>
          </w:tcPr>
          <w:p w14:paraId="058F43B6" w14:textId="1CC8705C" w:rsidR="00101704" w:rsidRPr="00756523" w:rsidRDefault="00101704" w:rsidP="00101704">
            <w:pPr>
              <w:spacing w:line="360" w:lineRule="auto"/>
              <w:rPr>
                <w:rFonts w:ascii="Arial" w:hAnsi="Arial"/>
                <w:b/>
                <w:sz w:val="22"/>
                <w:szCs w:val="22"/>
              </w:rPr>
            </w:pPr>
            <w:r w:rsidRPr="00756523">
              <w:rPr>
                <w:rFonts w:ascii="Arial" w:hAnsi="Arial"/>
                <w:b/>
                <w:sz w:val="22"/>
                <w:szCs w:val="22"/>
              </w:rPr>
              <w:t>Informasjon om tr</w:t>
            </w:r>
            <w:r>
              <w:rPr>
                <w:rFonts w:ascii="Arial" w:hAnsi="Arial"/>
                <w:b/>
                <w:sz w:val="22"/>
                <w:szCs w:val="22"/>
              </w:rPr>
              <w:t>ykking av eksamensoppgave Originalen er:</w:t>
            </w:r>
          </w:p>
          <w:p w14:paraId="64255516" w14:textId="437E6097" w:rsidR="00101704" w:rsidRPr="001A394C" w:rsidRDefault="00101704" w:rsidP="00101704">
            <w:pPr>
              <w:spacing w:line="360" w:lineRule="auto"/>
              <w:rPr>
                <w:rFonts w:ascii="Arial" w:hAnsi="Arial"/>
                <w:b/>
                <w:sz w:val="32"/>
                <w:szCs w:val="32"/>
              </w:rPr>
            </w:pPr>
            <w:r>
              <w:rPr>
                <w:rFonts w:ascii="Arial" w:hAnsi="Arial"/>
                <w:b/>
              </w:rPr>
              <w:t xml:space="preserve">1-sidig </w:t>
            </w:r>
            <w:r>
              <w:rPr>
                <w:rFonts w:ascii="Arial" w:hAnsi="Arial" w:cs="Arial"/>
                <w:b/>
              </w:rPr>
              <w:t xml:space="preserve">   </w:t>
            </w:r>
            <w:r w:rsidR="001A394C">
              <w:rPr>
                <w:rFonts w:ascii="Arial" w:hAnsi="Arial" w:cs="Arial"/>
                <w:b/>
                <w:sz w:val="32"/>
                <w:szCs w:val="32"/>
              </w:rPr>
              <w:t>□</w:t>
            </w:r>
            <w:r>
              <w:rPr>
                <w:rFonts w:ascii="Arial" w:hAnsi="Arial" w:cs="Arial"/>
                <w:b/>
              </w:rPr>
              <w:t xml:space="preserve">         2-sidig </w:t>
            </w:r>
            <w:r w:rsidR="001A394C" w:rsidRPr="001A394C">
              <w:rPr>
                <w:rFonts w:ascii="Arial" w:hAnsi="Arial" w:cs="Arial"/>
                <w:b/>
                <w:sz w:val="32"/>
                <w:szCs w:val="32"/>
              </w:rPr>
              <w:t>□</w:t>
            </w:r>
          </w:p>
          <w:p w14:paraId="0981F776" w14:textId="77777777" w:rsidR="00101704" w:rsidRDefault="00101704" w:rsidP="00101704">
            <w:pPr>
              <w:spacing w:line="360" w:lineRule="auto"/>
              <w:rPr>
                <w:rFonts w:ascii="Arial" w:hAnsi="Arial" w:cs="Arial"/>
                <w:b/>
                <w:sz w:val="32"/>
                <w:szCs w:val="32"/>
              </w:rPr>
            </w:pPr>
            <w:r>
              <w:rPr>
                <w:rFonts w:ascii="Arial" w:hAnsi="Arial"/>
                <w:b/>
              </w:rPr>
              <w:t xml:space="preserve">sort/hvit </w:t>
            </w:r>
            <w:r w:rsidR="001A394C" w:rsidRPr="001A394C">
              <w:rPr>
                <w:rFonts w:ascii="Arial" w:hAnsi="Arial" w:cs="Arial"/>
                <w:b/>
                <w:sz w:val="32"/>
                <w:szCs w:val="32"/>
              </w:rPr>
              <w:t>□</w:t>
            </w:r>
            <w:r w:rsidRPr="00101704">
              <w:rPr>
                <w:rFonts w:ascii="Arial" w:hAnsi="Arial" w:cs="Arial"/>
                <w:b/>
                <w:sz w:val="30"/>
                <w:szCs w:val="30"/>
              </w:rPr>
              <w:t xml:space="preserve"> </w:t>
            </w:r>
            <w:r>
              <w:rPr>
                <w:rFonts w:ascii="Arial" w:hAnsi="Arial"/>
                <w:b/>
              </w:rPr>
              <w:t xml:space="preserve">         farger </w:t>
            </w:r>
            <w:r w:rsidR="001A394C" w:rsidRPr="009A7B81">
              <w:rPr>
                <w:rFonts w:ascii="Arial" w:hAnsi="Arial" w:cs="Arial"/>
                <w:b/>
                <w:sz w:val="32"/>
                <w:szCs w:val="32"/>
              </w:rPr>
              <w:t>□</w:t>
            </w:r>
          </w:p>
          <w:p w14:paraId="073E2123" w14:textId="2842643F" w:rsidR="00AB5DD4" w:rsidRPr="00AB5DD4" w:rsidRDefault="00AB5DD4" w:rsidP="00101704">
            <w:pPr>
              <w:spacing w:line="360" w:lineRule="auto"/>
              <w:rPr>
                <w:rFonts w:ascii="Arial" w:hAnsi="Arial"/>
                <w:b/>
                <w:szCs w:val="24"/>
              </w:rPr>
            </w:pPr>
            <w:r>
              <w:rPr>
                <w:rFonts w:ascii="Arial" w:hAnsi="Arial" w:cs="Arial"/>
                <w:b/>
                <w:szCs w:val="24"/>
              </w:rPr>
              <w:t xml:space="preserve">skal ha </w:t>
            </w:r>
            <w:proofErr w:type="spellStart"/>
            <w:r>
              <w:rPr>
                <w:rFonts w:ascii="Arial" w:hAnsi="Arial" w:cs="Arial"/>
                <w:b/>
                <w:szCs w:val="24"/>
              </w:rPr>
              <w:t>flervalgskjema</w:t>
            </w:r>
            <w:proofErr w:type="spellEnd"/>
            <w:r>
              <w:rPr>
                <w:rFonts w:ascii="Arial" w:hAnsi="Arial"/>
                <w:b/>
              </w:rPr>
              <w:t xml:space="preserve"> </w:t>
            </w:r>
            <w:r w:rsidRPr="009A7B81">
              <w:rPr>
                <w:rFonts w:ascii="Arial" w:hAnsi="Arial" w:cs="Arial"/>
                <w:b/>
                <w:sz w:val="32"/>
                <w:szCs w:val="32"/>
              </w:rPr>
              <w:t>□</w:t>
            </w:r>
            <w:r>
              <w:rPr>
                <w:rFonts w:ascii="Arial" w:hAnsi="Arial" w:cs="Arial"/>
                <w:b/>
                <w:szCs w:val="24"/>
              </w:rPr>
              <w:t xml:space="preserve"> </w:t>
            </w:r>
          </w:p>
        </w:tc>
      </w:tr>
    </w:tbl>
    <w:p w14:paraId="7FF25F0D" w14:textId="1FBE2552" w:rsidR="003722C8" w:rsidRDefault="003722C8" w:rsidP="003D6D59">
      <w:pPr>
        <w:spacing w:line="360" w:lineRule="auto"/>
        <w:ind w:left="4963" w:firstLine="709"/>
        <w:jc w:val="center"/>
        <w:rPr>
          <w:rFonts w:ascii="Arial" w:hAnsi="Arial"/>
        </w:rPr>
      </w:pPr>
    </w:p>
    <w:p w14:paraId="033B98A0" w14:textId="205AE9B9" w:rsidR="003722C8" w:rsidRDefault="003722C8" w:rsidP="003722C8">
      <w:pPr>
        <w:rPr>
          <w:rFonts w:ascii="Arial" w:hAnsi="Arial"/>
        </w:rPr>
      </w:pPr>
    </w:p>
    <w:p w14:paraId="1403F978" w14:textId="77777777" w:rsidR="003722C8" w:rsidRDefault="003722C8" w:rsidP="003722C8">
      <w:pPr>
        <w:ind w:left="7090" w:firstLine="709"/>
        <w:rPr>
          <w:rFonts w:ascii="Arial" w:hAnsi="Arial"/>
          <w:b/>
        </w:rPr>
      </w:pPr>
    </w:p>
    <w:p w14:paraId="77863021" w14:textId="77777777" w:rsidR="003722C8" w:rsidRDefault="003722C8" w:rsidP="003722C8">
      <w:pPr>
        <w:ind w:left="7090" w:firstLine="709"/>
        <w:rPr>
          <w:rFonts w:ascii="Arial" w:hAnsi="Arial"/>
          <w:b/>
        </w:rPr>
      </w:pPr>
    </w:p>
    <w:p w14:paraId="71F16363" w14:textId="77777777" w:rsidR="003722C8" w:rsidRDefault="003722C8" w:rsidP="003722C8">
      <w:pPr>
        <w:ind w:left="7090" w:firstLine="709"/>
        <w:rPr>
          <w:rFonts w:ascii="Arial" w:hAnsi="Arial"/>
          <w:b/>
        </w:rPr>
      </w:pPr>
    </w:p>
    <w:p w14:paraId="19D5890B" w14:textId="77777777" w:rsidR="000B1727" w:rsidRDefault="000B1727" w:rsidP="000B1727">
      <w:pPr>
        <w:ind w:left="7090" w:right="311" w:firstLine="423"/>
        <w:rPr>
          <w:rFonts w:ascii="Arial" w:hAnsi="Arial"/>
          <w:b/>
        </w:rPr>
      </w:pPr>
    </w:p>
    <w:p w14:paraId="5AC52F81" w14:textId="149A2310" w:rsidR="000B5FEE" w:rsidRPr="003722C8" w:rsidRDefault="003722C8" w:rsidP="000B1727">
      <w:pPr>
        <w:ind w:left="7090" w:right="311" w:firstLine="423"/>
        <w:rPr>
          <w:rFonts w:ascii="Arial" w:hAnsi="Arial"/>
          <w:b/>
        </w:rPr>
      </w:pPr>
      <w:r w:rsidRPr="003722C8">
        <w:rPr>
          <w:rFonts w:ascii="Arial" w:hAnsi="Arial"/>
          <w:b/>
        </w:rPr>
        <w:t>Kontrollert av:</w:t>
      </w:r>
    </w:p>
    <w:p w14:paraId="3D482AAE" w14:textId="77777777" w:rsidR="003722C8" w:rsidRDefault="003722C8" w:rsidP="003722C8">
      <w:pPr>
        <w:ind w:firstLine="709"/>
        <w:rPr>
          <w:rFonts w:ascii="Arial" w:hAnsi="Arial"/>
        </w:rPr>
      </w:pPr>
    </w:p>
    <w:p w14:paraId="783FEC15" w14:textId="77777777" w:rsidR="003722C8" w:rsidRDefault="003722C8" w:rsidP="003722C8">
      <w:pPr>
        <w:ind w:firstLine="709"/>
        <w:rPr>
          <w:rFonts w:ascii="Arial" w:hAnsi="Arial"/>
        </w:rPr>
      </w:pPr>
    </w:p>
    <w:p w14:paraId="4750E893" w14:textId="36DAD17B" w:rsidR="003722C8" w:rsidRPr="003722C8" w:rsidRDefault="003722C8" w:rsidP="000B1727">
      <w:pPr>
        <w:ind w:right="453" w:firstLine="709"/>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6035410D" w14:textId="77777777" w:rsidR="00CE71FE" w:rsidRPr="00D2096A" w:rsidRDefault="003722C8" w:rsidP="00CE71FE">
      <w:pPr>
        <w:suppressAutoHyphens w:val="0"/>
        <w:autoSpaceDE w:val="0"/>
        <w:adjustRightInd w:val="0"/>
        <w:rPr>
          <w:rFonts w:ascii="Arial" w:hAnsi="Arial" w:cs="Arial"/>
          <w:b/>
          <w:szCs w:val="24"/>
          <w:u w:val="single"/>
        </w:rPr>
      </w:pPr>
      <w:r>
        <w:rPr>
          <w:rFonts w:ascii="Arial" w:hAnsi="Arial"/>
        </w:rPr>
        <w:t xml:space="preserve">      Dato</w:t>
      </w:r>
      <w:r>
        <w:rPr>
          <w:rFonts w:ascii="Arial" w:hAnsi="Arial"/>
        </w:rPr>
        <w:tab/>
      </w:r>
      <w:r>
        <w:rPr>
          <w:rFonts w:ascii="Arial" w:hAnsi="Arial"/>
        </w:rPr>
        <w:tab/>
      </w:r>
      <w:r>
        <w:rPr>
          <w:rFonts w:ascii="Arial" w:hAnsi="Arial"/>
        </w:rPr>
        <w:tab/>
      </w:r>
      <w:proofErr w:type="spellStart"/>
      <w:r>
        <w:rPr>
          <w:rFonts w:ascii="Arial" w:hAnsi="Arial"/>
        </w:rPr>
        <w:t>Sign</w:t>
      </w:r>
      <w:proofErr w:type="spellEnd"/>
      <w:r w:rsidR="00CE71FE">
        <w:rPr>
          <w:rFonts w:ascii="Arial" w:hAnsi="Arial"/>
        </w:rPr>
        <w:br/>
      </w:r>
      <w:r w:rsidR="00CE71FE">
        <w:rPr>
          <w:rFonts w:ascii="Arial" w:hAnsi="Arial"/>
        </w:rPr>
        <w:br/>
      </w:r>
      <w:r w:rsidR="00CE71FE">
        <w:rPr>
          <w:rFonts w:ascii="Arial" w:hAnsi="Arial"/>
        </w:rPr>
        <w:br/>
      </w:r>
      <w:r w:rsidR="00CE71FE">
        <w:rPr>
          <w:rFonts w:ascii="Arial" w:hAnsi="Arial"/>
        </w:rPr>
        <w:br/>
      </w:r>
      <w:r w:rsidR="00CE71FE">
        <w:rPr>
          <w:rFonts w:ascii="Arial" w:hAnsi="Arial"/>
        </w:rPr>
        <w:br/>
      </w:r>
      <w:r w:rsidR="00854A8D">
        <w:rPr>
          <w:rFonts w:ascii="Arial" w:hAnsi="Arial"/>
        </w:rPr>
        <w:br/>
      </w:r>
      <w:r w:rsidR="00854A8D">
        <w:rPr>
          <w:rFonts w:ascii="Arial" w:hAnsi="Arial"/>
        </w:rPr>
        <w:lastRenderedPageBreak/>
        <w:br/>
      </w:r>
      <w:r w:rsidR="00854A8D">
        <w:rPr>
          <w:rFonts w:ascii="Arial" w:hAnsi="Arial"/>
        </w:rPr>
        <w:br/>
      </w:r>
      <w:r w:rsidR="00854A8D">
        <w:rPr>
          <w:rFonts w:ascii="Arial" w:hAnsi="Arial"/>
        </w:rPr>
        <w:br/>
      </w:r>
      <w:r w:rsidR="00CE71FE">
        <w:rPr>
          <w:rFonts w:ascii="Arial" w:hAnsi="Arial" w:cs="Arial"/>
          <w:b/>
          <w:szCs w:val="24"/>
          <w:u w:val="single"/>
        </w:rPr>
        <w:t>Essay</w:t>
      </w:r>
      <w:r w:rsidR="00CE71FE" w:rsidRPr="00D2096A">
        <w:rPr>
          <w:rFonts w:ascii="Arial" w:hAnsi="Arial" w:cs="Arial"/>
          <w:b/>
          <w:szCs w:val="24"/>
          <w:u w:val="single"/>
        </w:rPr>
        <w:t>oppgaver. 4</w:t>
      </w:r>
      <w:r w:rsidR="00CE71FE">
        <w:rPr>
          <w:rFonts w:ascii="Arial" w:hAnsi="Arial" w:cs="Arial"/>
          <w:b/>
          <w:szCs w:val="24"/>
          <w:u w:val="single"/>
        </w:rPr>
        <w:t xml:space="preserve"> (og kun 4)</w:t>
      </w:r>
      <w:r w:rsidR="00CE71FE" w:rsidRPr="00D2096A">
        <w:rPr>
          <w:rFonts w:ascii="Arial" w:hAnsi="Arial" w:cs="Arial"/>
          <w:b/>
          <w:szCs w:val="24"/>
          <w:u w:val="single"/>
        </w:rPr>
        <w:t xml:space="preserve"> av 6 skal besvares.</w:t>
      </w:r>
    </w:p>
    <w:p w14:paraId="760D6CC8" w14:textId="77777777" w:rsidR="00CE71FE" w:rsidRPr="00D2096A" w:rsidRDefault="00CE71FE" w:rsidP="00CE71FE">
      <w:pPr>
        <w:suppressAutoHyphens w:val="0"/>
        <w:autoSpaceDE w:val="0"/>
        <w:adjustRightInd w:val="0"/>
        <w:rPr>
          <w:rFonts w:ascii="Arial" w:hAnsi="Arial" w:cs="Arial"/>
          <w:szCs w:val="24"/>
        </w:rPr>
      </w:pPr>
    </w:p>
    <w:p w14:paraId="7C13256C" w14:textId="77777777" w:rsidR="00CE71FE" w:rsidRDefault="00CE71FE" w:rsidP="00CE71FE">
      <w:pPr>
        <w:numPr>
          <w:ilvl w:val="0"/>
          <w:numId w:val="2"/>
        </w:numPr>
        <w:suppressAutoHyphens w:val="0"/>
        <w:autoSpaceDE w:val="0"/>
        <w:adjustRightInd w:val="0"/>
        <w:textAlignment w:val="auto"/>
        <w:rPr>
          <w:rFonts w:ascii="Arial" w:hAnsi="Arial" w:cs="Arial"/>
          <w:szCs w:val="24"/>
        </w:rPr>
      </w:pPr>
      <w:r>
        <w:rPr>
          <w:rFonts w:ascii="Arial" w:hAnsi="Arial" w:cs="Arial"/>
          <w:szCs w:val="24"/>
        </w:rPr>
        <w:t xml:space="preserve">Forskning innenfor biologisk psykologi og nevropsykologi bruker forskjellige metoder/teknikker for å måle hjerneaktivitet hos mennesker og dyr. Målemetodene som ofte blir brukt er blant annet CT, PET, </w:t>
      </w:r>
      <w:proofErr w:type="spellStart"/>
      <w:r>
        <w:rPr>
          <w:rFonts w:ascii="Arial" w:hAnsi="Arial" w:cs="Arial"/>
          <w:szCs w:val="24"/>
        </w:rPr>
        <w:t>fMRI</w:t>
      </w:r>
      <w:proofErr w:type="spellEnd"/>
      <w:r>
        <w:rPr>
          <w:rFonts w:ascii="Arial" w:hAnsi="Arial" w:cs="Arial"/>
          <w:szCs w:val="24"/>
        </w:rPr>
        <w:t xml:space="preserve">, EEG og MEG. </w:t>
      </w:r>
    </w:p>
    <w:p w14:paraId="058F8850" w14:textId="77777777" w:rsidR="00CE71FE" w:rsidRDefault="00CE71FE" w:rsidP="00CE71FE">
      <w:pPr>
        <w:pStyle w:val="Listeavsnitt"/>
        <w:rPr>
          <w:rFonts w:ascii="Arial" w:hAnsi="Arial" w:cs="Arial"/>
          <w:sz w:val="24"/>
          <w:szCs w:val="24"/>
          <w:lang w:eastAsia="nb-NO"/>
        </w:rPr>
      </w:pPr>
    </w:p>
    <w:p w14:paraId="6E6D2413" w14:textId="77777777" w:rsidR="00CE71FE" w:rsidRDefault="00CE71FE" w:rsidP="00CE71FE">
      <w:pPr>
        <w:suppressAutoHyphens w:val="0"/>
        <w:autoSpaceDE w:val="0"/>
        <w:adjustRightInd w:val="0"/>
        <w:ind w:left="720"/>
        <w:rPr>
          <w:rFonts w:ascii="Arial" w:hAnsi="Arial" w:cs="Arial"/>
          <w:szCs w:val="24"/>
        </w:rPr>
      </w:pPr>
      <w:r>
        <w:rPr>
          <w:rFonts w:ascii="Arial" w:hAnsi="Arial" w:cs="Arial"/>
          <w:szCs w:val="24"/>
        </w:rPr>
        <w:t>Velg én målemetode og gi en beskrivelse av hva den går ut på. Nevn så en studie som har brukt teknikken for å undersøke hjernen og beskriv hva forskerne gjorde, hvilke forsøkspersoner eller –dyr de brukte og hva de fant ut.</w:t>
      </w:r>
    </w:p>
    <w:p w14:paraId="6C0DE3E3" w14:textId="77777777" w:rsidR="00CE71FE" w:rsidRPr="008B6EFF" w:rsidRDefault="00CE71FE" w:rsidP="00CE71FE">
      <w:pPr>
        <w:suppressAutoHyphens w:val="0"/>
        <w:autoSpaceDE w:val="0"/>
        <w:adjustRightInd w:val="0"/>
        <w:ind w:left="720"/>
        <w:rPr>
          <w:rFonts w:ascii="Arial" w:hAnsi="Arial" w:cs="Arial"/>
          <w:szCs w:val="24"/>
        </w:rPr>
      </w:pPr>
      <w:r>
        <w:rPr>
          <w:rFonts w:ascii="Arial" w:hAnsi="Arial" w:cs="Arial"/>
          <w:szCs w:val="24"/>
        </w:rPr>
        <w:t xml:space="preserve"> </w:t>
      </w:r>
    </w:p>
    <w:p w14:paraId="6BEC6663" w14:textId="77777777" w:rsidR="00CE71FE" w:rsidRDefault="00CE71FE" w:rsidP="00CE71FE">
      <w:pPr>
        <w:numPr>
          <w:ilvl w:val="0"/>
          <w:numId w:val="2"/>
        </w:numPr>
        <w:suppressAutoHyphens w:val="0"/>
        <w:autoSpaceDE w:val="0"/>
        <w:adjustRightInd w:val="0"/>
        <w:textAlignment w:val="auto"/>
        <w:rPr>
          <w:rFonts w:ascii="Arial" w:hAnsi="Arial" w:cs="Arial"/>
          <w:szCs w:val="24"/>
        </w:rPr>
      </w:pPr>
      <w:r>
        <w:rPr>
          <w:rFonts w:ascii="Arial" w:hAnsi="Arial" w:cs="Arial"/>
          <w:szCs w:val="24"/>
        </w:rPr>
        <w:t xml:space="preserve">A. Gi en oversikt over hvordan menneskehjernen er organisert. Suppler gjerne med et diagram </w:t>
      </w:r>
      <w:r w:rsidRPr="004B69A4">
        <w:rPr>
          <w:rFonts w:ascii="Arial" w:hAnsi="Arial" w:cs="Arial"/>
          <w:szCs w:val="24"/>
        </w:rPr>
        <w:t xml:space="preserve">og/eller en tegning </w:t>
      </w:r>
      <w:r>
        <w:rPr>
          <w:rFonts w:ascii="Arial" w:hAnsi="Arial" w:cs="Arial"/>
          <w:szCs w:val="24"/>
        </w:rPr>
        <w:t>der det er hensiktsmessig.</w:t>
      </w:r>
    </w:p>
    <w:p w14:paraId="6720C598" w14:textId="77777777" w:rsidR="00CE71FE" w:rsidRPr="001E2E0E" w:rsidRDefault="00CE71FE" w:rsidP="00CE71FE">
      <w:pPr>
        <w:suppressAutoHyphens w:val="0"/>
        <w:autoSpaceDE w:val="0"/>
        <w:adjustRightInd w:val="0"/>
        <w:ind w:left="720"/>
        <w:rPr>
          <w:rFonts w:ascii="Arial" w:hAnsi="Arial" w:cs="Arial"/>
          <w:szCs w:val="24"/>
        </w:rPr>
      </w:pPr>
      <w:r>
        <w:rPr>
          <w:rFonts w:ascii="Arial" w:hAnsi="Arial" w:cs="Arial"/>
          <w:szCs w:val="24"/>
        </w:rPr>
        <w:t>B. Beskriv deretter viktige strukturer i 1) hjernestammen («</w:t>
      </w:r>
      <w:proofErr w:type="spellStart"/>
      <w:r>
        <w:rPr>
          <w:rFonts w:ascii="Arial" w:hAnsi="Arial" w:cs="Arial"/>
          <w:szCs w:val="24"/>
        </w:rPr>
        <w:t>brainstem</w:t>
      </w:r>
      <w:proofErr w:type="spellEnd"/>
      <w:r>
        <w:rPr>
          <w:rFonts w:ascii="Arial" w:hAnsi="Arial" w:cs="Arial"/>
          <w:szCs w:val="24"/>
        </w:rPr>
        <w:t xml:space="preserve">») og 2) det </w:t>
      </w:r>
      <w:proofErr w:type="spellStart"/>
      <w:r>
        <w:rPr>
          <w:rFonts w:ascii="Arial" w:hAnsi="Arial" w:cs="Arial"/>
          <w:szCs w:val="24"/>
        </w:rPr>
        <w:t>limbiske</w:t>
      </w:r>
      <w:proofErr w:type="spellEnd"/>
      <w:r>
        <w:rPr>
          <w:rFonts w:ascii="Arial" w:hAnsi="Arial" w:cs="Arial"/>
          <w:szCs w:val="24"/>
        </w:rPr>
        <w:t xml:space="preserve"> system, og gjør rede for deres funksjoner.</w:t>
      </w:r>
    </w:p>
    <w:p w14:paraId="6F494C21" w14:textId="77777777" w:rsidR="00CE71FE" w:rsidRDefault="00CE71FE" w:rsidP="00CE71FE">
      <w:pPr>
        <w:suppressAutoHyphens w:val="0"/>
        <w:autoSpaceDE w:val="0"/>
        <w:adjustRightInd w:val="0"/>
        <w:ind w:left="720"/>
        <w:rPr>
          <w:rFonts w:ascii="Arial" w:hAnsi="Arial" w:cs="Arial"/>
          <w:szCs w:val="24"/>
          <w:highlight w:val="yellow"/>
        </w:rPr>
      </w:pPr>
    </w:p>
    <w:p w14:paraId="69FA8E1D" w14:textId="77777777" w:rsidR="00CE71FE" w:rsidRPr="005313AA" w:rsidRDefault="00CE71FE" w:rsidP="00CE71FE">
      <w:pPr>
        <w:numPr>
          <w:ilvl w:val="0"/>
          <w:numId w:val="2"/>
        </w:numPr>
        <w:suppressAutoHyphens w:val="0"/>
        <w:autoSpaceDE w:val="0"/>
        <w:adjustRightInd w:val="0"/>
        <w:textAlignment w:val="auto"/>
        <w:rPr>
          <w:rFonts w:ascii="Arial" w:hAnsi="Arial" w:cs="Arial"/>
          <w:szCs w:val="24"/>
        </w:rPr>
      </w:pPr>
      <w:r>
        <w:rPr>
          <w:rFonts w:ascii="Arial" w:hAnsi="Arial" w:cs="Arial"/>
          <w:szCs w:val="24"/>
        </w:rPr>
        <w:t>Nervesystemet sender informasjon over lengre avstander via aksjonspotensialer. Forklar hva som kjennetegner denne typen elektrisk signal.</w:t>
      </w:r>
    </w:p>
    <w:p w14:paraId="4C2ADFC0" w14:textId="77777777" w:rsidR="00CE71FE" w:rsidRDefault="00CE71FE" w:rsidP="00CE71FE">
      <w:pPr>
        <w:pStyle w:val="Listeavsnitt"/>
        <w:rPr>
          <w:rFonts w:ascii="Arial" w:hAnsi="Arial" w:cs="Arial"/>
          <w:sz w:val="24"/>
          <w:szCs w:val="24"/>
          <w:lang w:eastAsia="nb-NO"/>
        </w:rPr>
      </w:pPr>
    </w:p>
    <w:p w14:paraId="23D6B433" w14:textId="77777777" w:rsidR="00CE71FE" w:rsidRDefault="00CE71FE" w:rsidP="00CE71FE">
      <w:pPr>
        <w:numPr>
          <w:ilvl w:val="0"/>
          <w:numId w:val="2"/>
        </w:numPr>
        <w:suppressAutoHyphens w:val="0"/>
        <w:autoSpaceDE w:val="0"/>
        <w:adjustRightInd w:val="0"/>
        <w:textAlignment w:val="auto"/>
        <w:rPr>
          <w:rFonts w:ascii="Arial" w:hAnsi="Arial" w:cs="Arial"/>
          <w:szCs w:val="24"/>
        </w:rPr>
      </w:pPr>
      <w:r>
        <w:rPr>
          <w:rFonts w:ascii="Arial" w:hAnsi="Arial" w:cs="Arial"/>
          <w:szCs w:val="24"/>
        </w:rPr>
        <w:t xml:space="preserve">Velg </w:t>
      </w:r>
      <w:r w:rsidRPr="00457AF7">
        <w:rPr>
          <w:rFonts w:ascii="Arial" w:hAnsi="Arial" w:cs="Arial"/>
          <w:szCs w:val="24"/>
          <w:u w:val="single"/>
        </w:rPr>
        <w:t>ett</w:t>
      </w:r>
      <w:r>
        <w:rPr>
          <w:rFonts w:ascii="Arial" w:hAnsi="Arial" w:cs="Arial"/>
          <w:szCs w:val="24"/>
        </w:rPr>
        <w:t xml:space="preserve"> av menneskets sansesystemer – for eksempel syn, hørsel, smerte, berøring eller lukt. Forklar så hvordan de sensoriske nevronene/cellene er konstruert for å detektere relevante stimuli fra omgivelsene. Gjør videre rede for anatomisk organisering av den spesifikke sansebanen, fra nivået av sensoriske nevroner opp til høyere hjernesentra i korteks.</w:t>
      </w:r>
    </w:p>
    <w:p w14:paraId="7ECBCE22" w14:textId="77777777" w:rsidR="00CE71FE" w:rsidRDefault="00CE71FE" w:rsidP="00CE71FE">
      <w:pPr>
        <w:pStyle w:val="Listeavsnitt"/>
        <w:rPr>
          <w:rFonts w:ascii="Arial" w:hAnsi="Arial" w:cs="Arial"/>
          <w:sz w:val="24"/>
          <w:szCs w:val="24"/>
          <w:lang w:eastAsia="nb-NO"/>
        </w:rPr>
      </w:pPr>
    </w:p>
    <w:p w14:paraId="6BAFE4BC" w14:textId="77777777" w:rsidR="00CE71FE" w:rsidRPr="000916E0" w:rsidRDefault="00CE71FE" w:rsidP="00CE71FE">
      <w:pPr>
        <w:numPr>
          <w:ilvl w:val="0"/>
          <w:numId w:val="2"/>
        </w:numPr>
        <w:suppressAutoHyphens w:val="0"/>
        <w:autoSpaceDE w:val="0"/>
        <w:adjustRightInd w:val="0"/>
        <w:textAlignment w:val="auto"/>
        <w:rPr>
          <w:rFonts w:ascii="Arial" w:hAnsi="Arial" w:cs="Arial"/>
          <w:szCs w:val="24"/>
        </w:rPr>
      </w:pPr>
      <w:r>
        <w:rPr>
          <w:rFonts w:ascii="Arial" w:hAnsi="Arial" w:cs="Arial"/>
          <w:szCs w:val="24"/>
        </w:rPr>
        <w:t>Hva er sammenhengen mellom hormoner og voksen seksuell atferd hos mennesker?</w:t>
      </w:r>
    </w:p>
    <w:p w14:paraId="55E70033" w14:textId="77777777" w:rsidR="00CE71FE" w:rsidRDefault="00CE71FE" w:rsidP="00CE71FE">
      <w:pPr>
        <w:pStyle w:val="Listeavsnitt"/>
        <w:rPr>
          <w:rFonts w:ascii="Arial" w:hAnsi="Arial" w:cs="Arial"/>
          <w:sz w:val="24"/>
          <w:szCs w:val="24"/>
          <w:lang w:eastAsia="nb-NO"/>
        </w:rPr>
      </w:pPr>
    </w:p>
    <w:p w14:paraId="19FF80C4" w14:textId="44E8E3E1" w:rsidR="00CE71FE" w:rsidRDefault="00CE71FE" w:rsidP="00CE71FE">
      <w:pPr>
        <w:numPr>
          <w:ilvl w:val="0"/>
          <w:numId w:val="2"/>
        </w:numPr>
        <w:suppressAutoHyphens w:val="0"/>
        <w:autoSpaceDE w:val="0"/>
        <w:adjustRightInd w:val="0"/>
        <w:textAlignment w:val="auto"/>
        <w:rPr>
          <w:rFonts w:ascii="Arial" w:hAnsi="Arial" w:cs="Arial"/>
          <w:szCs w:val="24"/>
        </w:rPr>
      </w:pPr>
      <w:r>
        <w:rPr>
          <w:rFonts w:ascii="Arial" w:hAnsi="Arial" w:cs="Arial"/>
          <w:szCs w:val="24"/>
        </w:rPr>
        <w:t>Hvordan henger symptomer og tegn ved nevrologiske og/eller psykologiske forstyrrelser sammen med kunnskap om hjernens normale funksjon? Nevn to eksempler.</w:t>
      </w:r>
    </w:p>
    <w:p w14:paraId="4A783949" w14:textId="77777777" w:rsidR="0095394E" w:rsidRDefault="0095394E" w:rsidP="0095394E">
      <w:pPr>
        <w:pStyle w:val="Listeavsnitt"/>
        <w:rPr>
          <w:rFonts w:ascii="Arial" w:hAnsi="Arial" w:cs="Arial"/>
          <w:szCs w:val="24"/>
        </w:rPr>
      </w:pPr>
    </w:p>
    <w:p w14:paraId="357AFE3D" w14:textId="013A782B" w:rsidR="0095394E" w:rsidRDefault="0095394E" w:rsidP="0095394E">
      <w:pPr>
        <w:suppressAutoHyphens w:val="0"/>
        <w:autoSpaceDE w:val="0"/>
        <w:adjustRightInd w:val="0"/>
        <w:textAlignment w:val="auto"/>
        <w:rPr>
          <w:rFonts w:ascii="Arial" w:hAnsi="Arial" w:cs="Arial"/>
          <w:szCs w:val="24"/>
        </w:rPr>
      </w:pPr>
    </w:p>
    <w:p w14:paraId="3B20CA82" w14:textId="7405C29A" w:rsidR="0095394E" w:rsidRDefault="0095394E" w:rsidP="0095394E">
      <w:pPr>
        <w:suppressAutoHyphens w:val="0"/>
        <w:autoSpaceDE w:val="0"/>
        <w:adjustRightInd w:val="0"/>
        <w:textAlignment w:val="auto"/>
        <w:rPr>
          <w:rFonts w:ascii="Arial" w:hAnsi="Arial" w:cs="Arial"/>
          <w:szCs w:val="24"/>
        </w:rPr>
      </w:pPr>
    </w:p>
    <w:p w14:paraId="357C2285" w14:textId="77777777" w:rsidR="0095394E" w:rsidRPr="00A61922" w:rsidRDefault="0095394E" w:rsidP="0095394E">
      <w:pPr>
        <w:rPr>
          <w:b/>
          <w:szCs w:val="24"/>
          <w:u w:val="single"/>
        </w:rPr>
      </w:pPr>
      <w:r>
        <w:rPr>
          <w:rFonts w:ascii="Arial" w:hAnsi="Arial" w:cs="Arial"/>
          <w:szCs w:val="24"/>
        </w:rPr>
        <w:t xml:space="preserve">Sensorveiledning: </w:t>
      </w:r>
      <w:r>
        <w:rPr>
          <w:rFonts w:ascii="Arial" w:hAnsi="Arial" w:cs="Arial"/>
          <w:szCs w:val="24"/>
        </w:rPr>
        <w:br/>
      </w:r>
      <w:r>
        <w:rPr>
          <w:rFonts w:ascii="Arial" w:hAnsi="Arial" w:cs="Arial"/>
          <w:szCs w:val="24"/>
        </w:rPr>
        <w:br/>
      </w:r>
      <w:r w:rsidRPr="00A61922">
        <w:rPr>
          <w:b/>
          <w:szCs w:val="24"/>
          <w:u w:val="single"/>
        </w:rPr>
        <w:t>Sensorveiledning</w:t>
      </w:r>
      <w:r>
        <w:rPr>
          <w:b/>
          <w:szCs w:val="24"/>
          <w:u w:val="single"/>
        </w:rPr>
        <w:t xml:space="preserve"> Biologisk psykologi I PSY1013/PSYPRO4113 V18</w:t>
      </w:r>
    </w:p>
    <w:p w14:paraId="76451172" w14:textId="77777777" w:rsidR="0095394E" w:rsidRPr="00A61922" w:rsidRDefault="0095394E" w:rsidP="0095394E">
      <w:pPr>
        <w:rPr>
          <w:szCs w:val="24"/>
        </w:rPr>
      </w:pPr>
    </w:p>
    <w:p w14:paraId="52BB3282" w14:textId="77777777" w:rsidR="0095394E" w:rsidRDefault="0095394E" w:rsidP="0095394E">
      <w:pPr>
        <w:rPr>
          <w:szCs w:val="24"/>
        </w:rPr>
      </w:pPr>
      <w:r>
        <w:rPr>
          <w:szCs w:val="24"/>
        </w:rPr>
        <w:t xml:space="preserve">Studentene forventes å bruke én time per oppgave. Det skal besvares 4 av 6 spørsmål.  Alle spørsmålene vektes likt, men det er helheten i besvarelsen som skal vurderes. Det anbefales å gi delkarakterer, for så å beregne endelig karakter. Dette innebærer at en F på et spørsmål ikke automatisk vil lede til stryk. Norske og engelske fagtermer kan brukes fritt om hverandre. </w:t>
      </w:r>
      <w:r w:rsidRPr="00197769">
        <w:rPr>
          <w:szCs w:val="24"/>
        </w:rPr>
        <w:t>Tegninger og diagrammer kommer i tillegg, og skal ikke erstatte skrevet tekst helt.</w:t>
      </w:r>
    </w:p>
    <w:p w14:paraId="728D74DF" w14:textId="77777777" w:rsidR="0095394E" w:rsidRDefault="0095394E" w:rsidP="0095394E">
      <w:pPr>
        <w:rPr>
          <w:szCs w:val="24"/>
        </w:rPr>
      </w:pPr>
    </w:p>
    <w:p w14:paraId="37C99270" w14:textId="77777777" w:rsidR="0095394E" w:rsidRDefault="0095394E" w:rsidP="0095394E">
      <w:pPr>
        <w:rPr>
          <w:szCs w:val="24"/>
        </w:rPr>
      </w:pPr>
    </w:p>
    <w:p w14:paraId="4B039D3E" w14:textId="77777777" w:rsidR="0095394E" w:rsidRPr="005963B9" w:rsidRDefault="0095394E" w:rsidP="0095394E">
      <w:pPr>
        <w:numPr>
          <w:ilvl w:val="0"/>
          <w:numId w:val="3"/>
        </w:numPr>
        <w:suppressAutoHyphens w:val="0"/>
        <w:autoSpaceDN/>
        <w:spacing w:after="60"/>
        <w:ind w:right="85"/>
        <w:textAlignment w:val="auto"/>
        <w:rPr>
          <w:szCs w:val="24"/>
        </w:rPr>
      </w:pPr>
      <w:r w:rsidRPr="005963B9">
        <w:rPr>
          <w:szCs w:val="24"/>
        </w:rPr>
        <w:t xml:space="preserve">Forskning innenfor biologisk psykologi og nevropsykologi bruker forskjellige metoder/teknikker for å måle hjerneaktivitet hos mennesker og dyr. Målemetodene som ofte blir brukt er blant annet CT, PET, </w:t>
      </w:r>
      <w:proofErr w:type="spellStart"/>
      <w:r w:rsidRPr="005963B9">
        <w:rPr>
          <w:szCs w:val="24"/>
        </w:rPr>
        <w:t>fMRI</w:t>
      </w:r>
      <w:proofErr w:type="spellEnd"/>
      <w:r w:rsidRPr="005963B9">
        <w:rPr>
          <w:szCs w:val="24"/>
        </w:rPr>
        <w:t xml:space="preserve">, EEG og MEG. </w:t>
      </w:r>
    </w:p>
    <w:p w14:paraId="64B42318" w14:textId="77777777" w:rsidR="0095394E" w:rsidRDefault="0095394E" w:rsidP="0095394E">
      <w:pPr>
        <w:ind w:left="445"/>
        <w:rPr>
          <w:szCs w:val="24"/>
        </w:rPr>
      </w:pPr>
      <w:r w:rsidRPr="005963B9">
        <w:rPr>
          <w:szCs w:val="24"/>
        </w:rPr>
        <w:lastRenderedPageBreak/>
        <w:t>Velg én målemetode og gi en beskrivelse av hva den går ut på. Nevn deretter en studie som har brukt teknikken for å undersøke hjernen og beskriv hva forskerne gjorde, hvilke forsøkspersoner eller –dyr de brukte og hva de fant ut.</w:t>
      </w:r>
    </w:p>
    <w:p w14:paraId="6DB34C2C" w14:textId="77777777" w:rsidR="0095394E" w:rsidRDefault="0095394E" w:rsidP="0095394E">
      <w:pPr>
        <w:ind w:left="445"/>
        <w:rPr>
          <w:szCs w:val="24"/>
        </w:rPr>
      </w:pPr>
    </w:p>
    <w:p w14:paraId="127E28E0" w14:textId="77777777" w:rsidR="0095394E" w:rsidRPr="005963B9" w:rsidRDefault="0095394E" w:rsidP="0095394E">
      <w:pPr>
        <w:ind w:left="445"/>
        <w:rPr>
          <w:szCs w:val="24"/>
        </w:rPr>
      </w:pPr>
      <w:r>
        <w:rPr>
          <w:szCs w:val="24"/>
        </w:rPr>
        <w:t>Målemetodene/teknikkene er beskrevet i kapittel 1 i læreboken til Freberg. Det er tillatt å velge en annen teknikk som ikke er nevnt i oppgaveteksten, for eksempel NIRS, «single-</w:t>
      </w:r>
      <w:proofErr w:type="spellStart"/>
      <w:r>
        <w:rPr>
          <w:szCs w:val="24"/>
        </w:rPr>
        <w:t>cell</w:t>
      </w:r>
      <w:proofErr w:type="spellEnd"/>
      <w:r>
        <w:rPr>
          <w:szCs w:val="24"/>
        </w:rPr>
        <w:t xml:space="preserve"> </w:t>
      </w:r>
      <w:proofErr w:type="spellStart"/>
      <w:r>
        <w:rPr>
          <w:szCs w:val="24"/>
        </w:rPr>
        <w:t>recordings</w:t>
      </w:r>
      <w:proofErr w:type="spellEnd"/>
      <w:r>
        <w:rPr>
          <w:szCs w:val="24"/>
        </w:rPr>
        <w:t xml:space="preserve">» eller TMS. Studentene trenger ikke å oppgi referansen til studien de velger å omtale. Det er imidlertid et krav at de omtaler en forskningsstudie som undersøker </w:t>
      </w:r>
      <w:r w:rsidRPr="00494158">
        <w:rPr>
          <w:szCs w:val="24"/>
          <w:u w:val="single"/>
        </w:rPr>
        <w:t>hjerne</w:t>
      </w:r>
      <w:r>
        <w:rPr>
          <w:szCs w:val="24"/>
        </w:rPr>
        <w:t>aktivitet.</w:t>
      </w:r>
    </w:p>
    <w:p w14:paraId="0CF2DAA4" w14:textId="77777777" w:rsidR="0095394E" w:rsidRDefault="0095394E" w:rsidP="0095394E">
      <w:pPr>
        <w:spacing w:line="360" w:lineRule="auto"/>
        <w:rPr>
          <w:szCs w:val="24"/>
        </w:rPr>
      </w:pPr>
    </w:p>
    <w:p w14:paraId="5BBA8112" w14:textId="77777777" w:rsidR="0095394E" w:rsidRPr="008750A5" w:rsidRDefault="0095394E" w:rsidP="0095394E">
      <w:pPr>
        <w:numPr>
          <w:ilvl w:val="0"/>
          <w:numId w:val="3"/>
        </w:numPr>
        <w:suppressAutoHyphens w:val="0"/>
        <w:autoSpaceDN/>
        <w:spacing w:after="60"/>
        <w:ind w:right="85"/>
        <w:textAlignment w:val="auto"/>
        <w:rPr>
          <w:szCs w:val="24"/>
          <w:lang w:val="en-GB"/>
        </w:rPr>
      </w:pPr>
      <w:r w:rsidRPr="0095394E">
        <w:rPr>
          <w:szCs w:val="24"/>
          <w:lang w:val="en-US"/>
        </w:rPr>
        <w:t>A. Give an overview of the organization of the adult human brain. Where applicable, a diagram and/o</w:t>
      </w:r>
      <w:r w:rsidRPr="00197769">
        <w:rPr>
          <w:szCs w:val="24"/>
          <w:lang w:val="en-GB"/>
        </w:rPr>
        <w:t>r drawing may be added.</w:t>
      </w:r>
    </w:p>
    <w:p w14:paraId="1CF671EC" w14:textId="77777777" w:rsidR="0095394E" w:rsidRPr="008750A5" w:rsidRDefault="0095394E" w:rsidP="0095394E">
      <w:pPr>
        <w:ind w:left="445"/>
        <w:rPr>
          <w:szCs w:val="24"/>
          <w:lang w:val="en-GB"/>
        </w:rPr>
      </w:pPr>
      <w:r w:rsidRPr="008750A5">
        <w:rPr>
          <w:szCs w:val="24"/>
          <w:lang w:val="en-GB"/>
        </w:rPr>
        <w:t>B. Describe important structures in the 1) brainstem and 2) limbic system, and highlight their respective functions.</w:t>
      </w:r>
    </w:p>
    <w:p w14:paraId="357D312B" w14:textId="77777777" w:rsidR="0095394E" w:rsidRDefault="0095394E" w:rsidP="0095394E">
      <w:pPr>
        <w:spacing w:line="360" w:lineRule="auto"/>
        <w:rPr>
          <w:szCs w:val="24"/>
          <w:lang w:val="en-GB"/>
        </w:rPr>
      </w:pPr>
    </w:p>
    <w:p w14:paraId="1ED40E92" w14:textId="5C296BEE" w:rsidR="0095394E" w:rsidRDefault="0095394E" w:rsidP="0095394E">
      <w:pPr>
        <w:spacing w:line="360" w:lineRule="auto"/>
        <w:rPr>
          <w:szCs w:val="24"/>
          <w:lang w:val="en-GB"/>
        </w:rPr>
      </w:pPr>
      <w:r>
        <w:rPr>
          <w:noProof/>
          <w:szCs w:val="24"/>
        </w:rPr>
        <w:drawing>
          <wp:inline distT="0" distB="0" distL="0" distR="0" wp14:anchorId="5907BE2B" wp14:editId="3693B8E8">
            <wp:extent cx="4235450" cy="25717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5450" cy="2571750"/>
                    </a:xfrm>
                    <a:prstGeom prst="rect">
                      <a:avLst/>
                    </a:prstGeom>
                    <a:noFill/>
                  </pic:spPr>
                </pic:pic>
              </a:graphicData>
            </a:graphic>
          </wp:inline>
        </w:drawing>
      </w:r>
    </w:p>
    <w:p w14:paraId="483FC99C" w14:textId="77777777" w:rsidR="0095394E" w:rsidRDefault="0095394E" w:rsidP="0095394E">
      <w:pPr>
        <w:spacing w:line="360" w:lineRule="auto"/>
        <w:rPr>
          <w:szCs w:val="24"/>
          <w:lang w:val="en-GB"/>
        </w:rPr>
      </w:pPr>
    </w:p>
    <w:p w14:paraId="522645F4" w14:textId="7B4B77D2" w:rsidR="0095394E" w:rsidRDefault="0095394E" w:rsidP="0095394E">
      <w:pPr>
        <w:spacing w:line="360" w:lineRule="auto"/>
        <w:rPr>
          <w:szCs w:val="24"/>
        </w:rPr>
      </w:pPr>
      <w:r w:rsidRPr="008750A5">
        <w:rPr>
          <w:noProof/>
          <w:szCs w:val="24"/>
        </w:rPr>
        <w:lastRenderedPageBreak/>
        <w:drawing>
          <wp:inline distT="0" distB="0" distL="0" distR="0" wp14:anchorId="2F7A4395" wp14:editId="29855646">
            <wp:extent cx="4791075" cy="4019550"/>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edImage.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075" cy="4019550"/>
                    </a:xfrm>
                    <a:prstGeom prst="rect">
                      <a:avLst/>
                    </a:prstGeom>
                    <a:noFill/>
                    <a:ln>
                      <a:noFill/>
                    </a:ln>
                  </pic:spPr>
                </pic:pic>
              </a:graphicData>
            </a:graphic>
          </wp:inline>
        </w:drawing>
      </w:r>
    </w:p>
    <w:p w14:paraId="21568B24" w14:textId="77777777" w:rsidR="0095394E" w:rsidRDefault="0095394E" w:rsidP="0095394E">
      <w:pPr>
        <w:spacing w:line="360" w:lineRule="auto"/>
        <w:rPr>
          <w:szCs w:val="24"/>
        </w:rPr>
      </w:pPr>
    </w:p>
    <w:p w14:paraId="1024B454" w14:textId="49297C44" w:rsidR="0095394E" w:rsidRDefault="0095394E" w:rsidP="0095394E">
      <w:pPr>
        <w:spacing w:line="360" w:lineRule="auto"/>
        <w:rPr>
          <w:szCs w:val="24"/>
          <w:lang w:val="en-GB"/>
        </w:rPr>
      </w:pPr>
      <w:r w:rsidRPr="008750A5">
        <w:rPr>
          <w:noProof/>
          <w:szCs w:val="24"/>
        </w:rPr>
        <w:drawing>
          <wp:inline distT="0" distB="0" distL="0" distR="0" wp14:anchorId="007F7A1C" wp14:editId="3595A6B7">
            <wp:extent cx="4629150" cy="35909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edImage.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3590925"/>
                    </a:xfrm>
                    <a:prstGeom prst="rect">
                      <a:avLst/>
                    </a:prstGeom>
                    <a:noFill/>
                    <a:ln>
                      <a:noFill/>
                    </a:ln>
                  </pic:spPr>
                </pic:pic>
              </a:graphicData>
            </a:graphic>
          </wp:inline>
        </w:drawing>
      </w:r>
    </w:p>
    <w:p w14:paraId="6B26C298" w14:textId="77777777" w:rsidR="0095394E" w:rsidRPr="001D3CD5" w:rsidRDefault="0095394E" w:rsidP="0095394E">
      <w:pPr>
        <w:spacing w:line="360" w:lineRule="auto"/>
        <w:rPr>
          <w:szCs w:val="24"/>
        </w:rPr>
      </w:pPr>
      <w:r w:rsidRPr="001D3CD5">
        <w:rPr>
          <w:szCs w:val="24"/>
        </w:rPr>
        <w:t xml:space="preserve">Relevant del av pensum er kapittel 2 </w:t>
      </w:r>
      <w:r>
        <w:rPr>
          <w:szCs w:val="24"/>
        </w:rPr>
        <w:t>i</w:t>
      </w:r>
      <w:r w:rsidRPr="001D3CD5">
        <w:rPr>
          <w:szCs w:val="24"/>
        </w:rPr>
        <w:t xml:space="preserve"> lær</w:t>
      </w:r>
      <w:r>
        <w:rPr>
          <w:szCs w:val="24"/>
        </w:rPr>
        <w:t>eboken til Freberg.</w:t>
      </w:r>
    </w:p>
    <w:p w14:paraId="49043761" w14:textId="77777777" w:rsidR="0095394E" w:rsidRPr="001D3CD5" w:rsidRDefault="0095394E" w:rsidP="0095394E">
      <w:pPr>
        <w:rPr>
          <w:szCs w:val="24"/>
        </w:rPr>
      </w:pPr>
    </w:p>
    <w:p w14:paraId="41CD6F50" w14:textId="77777777" w:rsidR="0095394E" w:rsidRPr="00D159FB" w:rsidRDefault="0095394E" w:rsidP="0095394E">
      <w:pPr>
        <w:numPr>
          <w:ilvl w:val="0"/>
          <w:numId w:val="3"/>
        </w:numPr>
        <w:suppressAutoHyphens w:val="0"/>
        <w:autoSpaceDN/>
        <w:spacing w:after="60"/>
        <w:ind w:right="85"/>
        <w:textAlignment w:val="auto"/>
        <w:rPr>
          <w:szCs w:val="24"/>
          <w:lang w:val="en-GB"/>
        </w:rPr>
      </w:pPr>
      <w:r w:rsidRPr="00D159FB">
        <w:rPr>
          <w:szCs w:val="24"/>
        </w:rPr>
        <w:t>Nervesystemet sender informasjon over lengre av</w:t>
      </w:r>
      <w:r>
        <w:rPr>
          <w:szCs w:val="24"/>
        </w:rPr>
        <w:t xml:space="preserve">stander via aksjonspotensialer. </w:t>
      </w:r>
      <w:r w:rsidRPr="00AD475F">
        <w:rPr>
          <w:szCs w:val="24"/>
        </w:rPr>
        <w:t>Forklar hva som kjennetegner denne typen elektrisk signal.</w:t>
      </w:r>
    </w:p>
    <w:p w14:paraId="01341932" w14:textId="77777777" w:rsidR="0095394E" w:rsidRDefault="0095394E" w:rsidP="0095394E">
      <w:pPr>
        <w:pStyle w:val="NormalWeb"/>
        <w:rPr>
          <w:rFonts w:ascii="Calibri" w:hAnsi="Calibri"/>
          <w:color w:val="000000"/>
          <w:lang w:val="nb-NO"/>
        </w:rPr>
      </w:pPr>
    </w:p>
    <w:p w14:paraId="46B7516E" w14:textId="77777777" w:rsidR="0095394E" w:rsidRPr="00D02141" w:rsidRDefault="0095394E" w:rsidP="0095394E">
      <w:pPr>
        <w:pStyle w:val="NormalWeb"/>
        <w:rPr>
          <w:rFonts w:ascii="Calibri" w:hAnsi="Calibri"/>
          <w:color w:val="000000"/>
          <w:lang w:val="nb-NO"/>
        </w:rPr>
      </w:pPr>
      <w:r w:rsidRPr="00D02141">
        <w:rPr>
          <w:rFonts w:ascii="Calibri" w:hAnsi="Calibri"/>
          <w:color w:val="000000"/>
          <w:lang w:val="nb-NO"/>
        </w:rPr>
        <w:t>Ulike tilnærmingsmåter er mulig i besvarelsen av dette spørsmålet. Imidlertid bør studenten</w:t>
      </w:r>
    </w:p>
    <w:p w14:paraId="01BBC0A2" w14:textId="77777777" w:rsidR="0095394E" w:rsidRPr="00D02141" w:rsidRDefault="0095394E" w:rsidP="0095394E">
      <w:pPr>
        <w:pStyle w:val="NormalWeb"/>
        <w:rPr>
          <w:rFonts w:ascii="Calibri" w:hAnsi="Calibri"/>
          <w:color w:val="000000"/>
          <w:lang w:val="nb-NO"/>
        </w:rPr>
      </w:pPr>
      <w:r w:rsidRPr="00D02141">
        <w:rPr>
          <w:rFonts w:ascii="Calibri" w:hAnsi="Calibri"/>
          <w:color w:val="000000"/>
          <w:lang w:val="nb-NO"/>
        </w:rPr>
        <w:t>gjøre rede for nerveimpulsen som et kortvarig elektrisk signal dannet av ionestrøm over</w:t>
      </w:r>
    </w:p>
    <w:p w14:paraId="1AD9B35D" w14:textId="77777777" w:rsidR="0095394E" w:rsidRPr="00D02141" w:rsidRDefault="0095394E" w:rsidP="0095394E">
      <w:pPr>
        <w:pStyle w:val="NormalWeb"/>
        <w:rPr>
          <w:rFonts w:ascii="Calibri" w:hAnsi="Calibri"/>
          <w:color w:val="000000"/>
          <w:lang w:val="nb-NO"/>
        </w:rPr>
      </w:pPr>
      <w:r w:rsidRPr="00D02141">
        <w:rPr>
          <w:rFonts w:ascii="Calibri" w:hAnsi="Calibri"/>
          <w:color w:val="000000"/>
          <w:lang w:val="nb-NO"/>
        </w:rPr>
        <w:t>cellemembranen. Spesielt bør studenten kjenne til de spenningsavhengige natrium- og</w:t>
      </w:r>
    </w:p>
    <w:p w14:paraId="2CC2A638" w14:textId="77777777" w:rsidR="0095394E" w:rsidRPr="00D02141" w:rsidRDefault="0095394E" w:rsidP="0095394E">
      <w:pPr>
        <w:pStyle w:val="NormalWeb"/>
        <w:rPr>
          <w:rFonts w:ascii="Calibri" w:hAnsi="Calibri"/>
          <w:color w:val="000000"/>
          <w:lang w:val="nb-NO"/>
        </w:rPr>
      </w:pPr>
      <w:r w:rsidRPr="00D02141">
        <w:rPr>
          <w:rFonts w:ascii="Calibri" w:hAnsi="Calibri"/>
          <w:color w:val="000000"/>
          <w:lang w:val="nb-NO"/>
        </w:rPr>
        <w:t>kaliumkanalene som danner henholdsvis, depolariserings- og repolariseringsfasen av</w:t>
      </w:r>
    </w:p>
    <w:p w14:paraId="426F7C00" w14:textId="77777777" w:rsidR="0095394E" w:rsidRPr="00D02141" w:rsidRDefault="0095394E" w:rsidP="0095394E">
      <w:pPr>
        <w:pStyle w:val="NormalWeb"/>
        <w:rPr>
          <w:rFonts w:ascii="Calibri" w:hAnsi="Calibri"/>
          <w:color w:val="000000"/>
          <w:lang w:val="nb-NO"/>
        </w:rPr>
      </w:pPr>
      <w:r w:rsidRPr="00D02141">
        <w:rPr>
          <w:rFonts w:ascii="Calibri" w:hAnsi="Calibri"/>
          <w:color w:val="000000"/>
          <w:lang w:val="nb-NO"/>
        </w:rPr>
        <w:t>aksjonspotensialet. Videre bør studenten gjøre rede for at dette signalet sikrer effektiv</w:t>
      </w:r>
    </w:p>
    <w:p w14:paraId="49F4D4AE" w14:textId="77777777" w:rsidR="0095394E" w:rsidRPr="00D02141" w:rsidRDefault="0095394E" w:rsidP="0095394E">
      <w:pPr>
        <w:pStyle w:val="NormalWeb"/>
        <w:rPr>
          <w:rFonts w:ascii="Calibri" w:hAnsi="Calibri"/>
          <w:color w:val="000000"/>
          <w:lang w:val="nb-NO"/>
        </w:rPr>
      </w:pPr>
      <w:r w:rsidRPr="00D02141">
        <w:rPr>
          <w:rFonts w:ascii="Calibri" w:hAnsi="Calibri"/>
          <w:color w:val="000000"/>
          <w:lang w:val="nb-NO"/>
        </w:rPr>
        <w:t>kommunikasjon ved at det forplanter seg med uforminsket styrke fra initieringssonen og til</w:t>
      </w:r>
    </w:p>
    <w:p w14:paraId="508FF864" w14:textId="77777777" w:rsidR="0095394E" w:rsidRPr="001D3CD5" w:rsidRDefault="0095394E" w:rsidP="0095394E">
      <w:pPr>
        <w:pStyle w:val="NormalWeb"/>
        <w:rPr>
          <w:rFonts w:ascii="Calibri" w:hAnsi="Calibri"/>
          <w:color w:val="000000"/>
          <w:lang w:val="nb-NO"/>
        </w:rPr>
      </w:pPr>
      <w:r w:rsidRPr="00D02141">
        <w:rPr>
          <w:rFonts w:ascii="Calibri" w:hAnsi="Calibri"/>
          <w:color w:val="000000"/>
          <w:lang w:val="nb-NO"/>
        </w:rPr>
        <w:t>terminalområdet. Relevant del av pensum er side 76-87 i Freberg.</w:t>
      </w:r>
    </w:p>
    <w:p w14:paraId="3E3904B9" w14:textId="77777777" w:rsidR="0095394E" w:rsidRPr="001D3CD5" w:rsidRDefault="0095394E" w:rsidP="0095394E">
      <w:pPr>
        <w:pStyle w:val="NormalWeb"/>
        <w:rPr>
          <w:rFonts w:ascii="Calibri" w:hAnsi="Calibri"/>
          <w:color w:val="000000"/>
          <w:lang w:val="nb-NO"/>
        </w:rPr>
      </w:pPr>
    </w:p>
    <w:p w14:paraId="2C76F25E" w14:textId="77777777" w:rsidR="0095394E" w:rsidRPr="00D02141" w:rsidRDefault="0095394E" w:rsidP="0095394E">
      <w:pPr>
        <w:numPr>
          <w:ilvl w:val="0"/>
          <w:numId w:val="3"/>
        </w:numPr>
        <w:suppressAutoHyphens w:val="0"/>
        <w:autoSpaceDN/>
        <w:spacing w:after="60"/>
        <w:ind w:right="85"/>
        <w:textAlignment w:val="auto"/>
        <w:rPr>
          <w:rFonts w:eastAsia="Calibri"/>
          <w:color w:val="000000"/>
          <w:szCs w:val="24"/>
          <w:lang w:eastAsia="en-US"/>
        </w:rPr>
      </w:pPr>
      <w:r w:rsidRPr="00D02141">
        <w:rPr>
          <w:rFonts w:eastAsia="Calibri"/>
          <w:color w:val="000000"/>
          <w:szCs w:val="24"/>
          <w:lang w:eastAsia="en-US"/>
        </w:rPr>
        <w:t xml:space="preserve">Velg </w:t>
      </w:r>
      <w:r w:rsidRPr="00D02141">
        <w:rPr>
          <w:rFonts w:eastAsia="Calibri"/>
          <w:color w:val="000000"/>
          <w:szCs w:val="24"/>
          <w:u w:val="single"/>
          <w:lang w:eastAsia="en-US"/>
        </w:rPr>
        <w:t>ett</w:t>
      </w:r>
      <w:r w:rsidRPr="00D02141">
        <w:rPr>
          <w:rFonts w:eastAsia="Calibri"/>
          <w:color w:val="000000"/>
          <w:szCs w:val="24"/>
          <w:lang w:eastAsia="en-US"/>
        </w:rPr>
        <w:t xml:space="preserve"> av menneskets sansesystemer – for eksempel syn, hørsel, smerte, berøring eller lukt. Forklar så hvordan de sensoriske nevronene/cellene er konstruert for å detektere relevante stimuli fra omgivelsene. Gjør videre rede for anatomisk organisering av den spesifikke sansebanen, fra nivået av sensoriske nevroner opp til høyere hjernesentra i korteks.</w:t>
      </w:r>
    </w:p>
    <w:p w14:paraId="6A3CCCB9" w14:textId="77777777" w:rsidR="0095394E" w:rsidRPr="00D1390C" w:rsidRDefault="0095394E" w:rsidP="0095394E">
      <w:pPr>
        <w:pStyle w:val="NormalWeb"/>
        <w:ind w:left="85"/>
        <w:rPr>
          <w:rFonts w:ascii="Calibri" w:hAnsi="Calibri"/>
          <w:color w:val="000000"/>
          <w:lang w:val="nb-NO"/>
        </w:rPr>
      </w:pPr>
    </w:p>
    <w:p w14:paraId="3986C779" w14:textId="77777777" w:rsidR="0095394E" w:rsidRDefault="0095394E" w:rsidP="0095394E">
      <w:pPr>
        <w:widowControl w:val="0"/>
        <w:autoSpaceDE w:val="0"/>
        <w:adjustRightInd w:val="0"/>
        <w:rPr>
          <w:rFonts w:cs="Calibri"/>
          <w:color w:val="262626"/>
          <w:szCs w:val="24"/>
        </w:rPr>
      </w:pPr>
      <w:r w:rsidRPr="00D02141">
        <w:rPr>
          <w:rFonts w:cs="Calibri"/>
          <w:color w:val="262626"/>
          <w:szCs w:val="24"/>
        </w:rPr>
        <w:t>Her skal studenten altså velge ett sansesystem (enten ett av d</w:t>
      </w:r>
      <w:r>
        <w:rPr>
          <w:rFonts w:cs="Calibri"/>
          <w:color w:val="262626"/>
          <w:szCs w:val="24"/>
        </w:rPr>
        <w:t xml:space="preserve">e som er nevnt i oppgaveteksten </w:t>
      </w:r>
      <w:r w:rsidRPr="00D02141">
        <w:rPr>
          <w:rFonts w:cs="Calibri"/>
          <w:color w:val="262626"/>
          <w:szCs w:val="24"/>
        </w:rPr>
        <w:t>eller ett som ikke er nevnt). Kandidaten skal så redegjøre spesielt for de sensoriske</w:t>
      </w:r>
      <w:r>
        <w:rPr>
          <w:rFonts w:cs="Calibri"/>
          <w:color w:val="262626"/>
          <w:szCs w:val="24"/>
        </w:rPr>
        <w:t xml:space="preserve"> </w:t>
      </w:r>
      <w:r w:rsidRPr="00D02141">
        <w:rPr>
          <w:rFonts w:cs="Calibri"/>
          <w:color w:val="262626"/>
          <w:szCs w:val="24"/>
        </w:rPr>
        <w:t>nevronene/cellene i det sansesystem som er valgt; 1) om det e</w:t>
      </w:r>
      <w:r>
        <w:rPr>
          <w:rFonts w:cs="Calibri"/>
          <w:color w:val="262626"/>
          <w:szCs w:val="24"/>
        </w:rPr>
        <w:t xml:space="preserve">r syn som beskrives, skal altså </w:t>
      </w:r>
      <w:r w:rsidRPr="00D02141">
        <w:rPr>
          <w:rFonts w:cs="Calibri"/>
          <w:color w:val="262626"/>
          <w:szCs w:val="24"/>
        </w:rPr>
        <w:t xml:space="preserve">kandidaten beskrive staver og tapper i retina; 2) om </w:t>
      </w:r>
      <w:r>
        <w:rPr>
          <w:rFonts w:cs="Calibri"/>
          <w:color w:val="262626"/>
          <w:szCs w:val="24"/>
        </w:rPr>
        <w:t xml:space="preserve">det er lukt som forklares, skal </w:t>
      </w:r>
      <w:r w:rsidRPr="00D02141">
        <w:rPr>
          <w:rFonts w:cs="Calibri"/>
          <w:color w:val="262626"/>
          <w:szCs w:val="24"/>
        </w:rPr>
        <w:t xml:space="preserve">vedkommende gjøre rede for de sensoriske luktenevronene </w:t>
      </w:r>
      <w:r>
        <w:rPr>
          <w:rFonts w:cs="Calibri"/>
          <w:color w:val="262626"/>
          <w:szCs w:val="24"/>
        </w:rPr>
        <w:t xml:space="preserve">i menneskets lukteepitel; 3) om </w:t>
      </w:r>
      <w:r w:rsidRPr="00D02141">
        <w:rPr>
          <w:rFonts w:cs="Calibri"/>
          <w:color w:val="262626"/>
          <w:szCs w:val="24"/>
        </w:rPr>
        <w:t xml:space="preserve">det er berøringssansen og/eller smertesansen som behandles, </w:t>
      </w:r>
      <w:r>
        <w:rPr>
          <w:rFonts w:cs="Calibri"/>
          <w:color w:val="262626"/>
          <w:szCs w:val="24"/>
        </w:rPr>
        <w:t xml:space="preserve">skal studenten redegjøre for de </w:t>
      </w:r>
      <w:r w:rsidRPr="00D02141">
        <w:rPr>
          <w:rFonts w:cs="Calibri"/>
          <w:color w:val="262626"/>
          <w:szCs w:val="24"/>
        </w:rPr>
        <w:t>sensoriske nevronene som har ulike typer av reseptororgan i spesifikke deler</w:t>
      </w:r>
      <w:r>
        <w:rPr>
          <w:rFonts w:cs="Calibri"/>
          <w:color w:val="262626"/>
          <w:szCs w:val="24"/>
        </w:rPr>
        <w:t xml:space="preserve"> av huden (og </w:t>
      </w:r>
      <w:r w:rsidRPr="00D02141">
        <w:rPr>
          <w:rFonts w:cs="Calibri"/>
          <w:color w:val="262626"/>
          <w:szCs w:val="24"/>
        </w:rPr>
        <w:t xml:space="preserve">som altså inngår i det </w:t>
      </w:r>
      <w:proofErr w:type="spellStart"/>
      <w:r w:rsidRPr="00D02141">
        <w:rPr>
          <w:rFonts w:cs="Calibri"/>
          <w:color w:val="262626"/>
          <w:szCs w:val="24"/>
        </w:rPr>
        <w:t>somatosensoriske</w:t>
      </w:r>
      <w:proofErr w:type="spellEnd"/>
      <w:r w:rsidRPr="00D02141">
        <w:rPr>
          <w:rFonts w:cs="Calibri"/>
          <w:color w:val="262626"/>
          <w:szCs w:val="24"/>
        </w:rPr>
        <w:t xml:space="preserve"> system); 4) om det </w:t>
      </w:r>
      <w:r>
        <w:rPr>
          <w:rFonts w:cs="Calibri"/>
          <w:color w:val="262626"/>
          <w:szCs w:val="24"/>
        </w:rPr>
        <w:t xml:space="preserve">er hørselssansen som forklares, </w:t>
      </w:r>
      <w:r w:rsidRPr="00D02141">
        <w:rPr>
          <w:rFonts w:cs="Calibri"/>
          <w:color w:val="262626"/>
          <w:szCs w:val="24"/>
        </w:rPr>
        <w:t>skal vedkommende gjøre rede for hårcellene på basilarm</w:t>
      </w:r>
      <w:r>
        <w:rPr>
          <w:rFonts w:cs="Calibri"/>
          <w:color w:val="262626"/>
          <w:szCs w:val="24"/>
        </w:rPr>
        <w:t xml:space="preserve">embranen i det </w:t>
      </w:r>
      <w:proofErr w:type="spellStart"/>
      <w:r>
        <w:rPr>
          <w:rFonts w:cs="Calibri"/>
          <w:color w:val="262626"/>
          <w:szCs w:val="24"/>
        </w:rPr>
        <w:t>cortiske</w:t>
      </w:r>
      <w:proofErr w:type="spellEnd"/>
      <w:r>
        <w:rPr>
          <w:rFonts w:cs="Calibri"/>
          <w:color w:val="262626"/>
          <w:szCs w:val="24"/>
        </w:rPr>
        <w:t xml:space="preserve"> organ i </w:t>
      </w:r>
      <w:r w:rsidRPr="00D02141">
        <w:rPr>
          <w:rFonts w:cs="Calibri"/>
          <w:color w:val="262626"/>
          <w:szCs w:val="24"/>
        </w:rPr>
        <w:t>sneglehuset; om det er smakssansen som forklares, skal kandidaten gjøre rede for</w:t>
      </w:r>
      <w:r>
        <w:rPr>
          <w:rFonts w:cs="Calibri"/>
          <w:color w:val="262626"/>
          <w:szCs w:val="24"/>
        </w:rPr>
        <w:t xml:space="preserve"> </w:t>
      </w:r>
      <w:r w:rsidRPr="00D02141">
        <w:rPr>
          <w:rFonts w:cs="Calibri"/>
          <w:color w:val="262626"/>
          <w:szCs w:val="24"/>
        </w:rPr>
        <w:t xml:space="preserve">smakscellene som er plassert på tunga og i ganen/svelget. </w:t>
      </w:r>
    </w:p>
    <w:p w14:paraId="029F46E0" w14:textId="77777777" w:rsidR="0095394E" w:rsidRDefault="0095394E" w:rsidP="0095394E">
      <w:pPr>
        <w:widowControl w:val="0"/>
        <w:autoSpaceDE w:val="0"/>
        <w:adjustRightInd w:val="0"/>
        <w:rPr>
          <w:rFonts w:cs="Calibri"/>
          <w:color w:val="262626"/>
          <w:szCs w:val="24"/>
        </w:rPr>
      </w:pPr>
      <w:r w:rsidRPr="00D02141">
        <w:rPr>
          <w:rFonts w:cs="Calibri"/>
          <w:color w:val="262626"/>
          <w:szCs w:val="24"/>
        </w:rPr>
        <w:t xml:space="preserve">Her </w:t>
      </w:r>
      <w:r>
        <w:rPr>
          <w:rFonts w:cs="Calibri"/>
          <w:color w:val="262626"/>
          <w:szCs w:val="24"/>
        </w:rPr>
        <w:t xml:space="preserve">må sensor vurdere besvarelsen i </w:t>
      </w:r>
      <w:r w:rsidRPr="00D02141">
        <w:rPr>
          <w:rFonts w:cs="Calibri"/>
          <w:color w:val="262626"/>
          <w:szCs w:val="24"/>
        </w:rPr>
        <w:t xml:space="preserve">hvert enkelt tilfelle og se om studenten har fått med seg de </w:t>
      </w:r>
      <w:r>
        <w:rPr>
          <w:rFonts w:cs="Calibri"/>
          <w:color w:val="262626"/>
          <w:szCs w:val="24"/>
        </w:rPr>
        <w:t xml:space="preserve">karakteristiske egenskapene ved </w:t>
      </w:r>
      <w:r w:rsidRPr="00D02141">
        <w:rPr>
          <w:rFonts w:cs="Calibri"/>
          <w:color w:val="262626"/>
          <w:szCs w:val="24"/>
        </w:rPr>
        <w:t>den perifere del av det sansesystemet de beskriver. I siste del a</w:t>
      </w:r>
      <w:r>
        <w:rPr>
          <w:rFonts w:cs="Calibri"/>
          <w:color w:val="262626"/>
          <w:szCs w:val="24"/>
        </w:rPr>
        <w:t xml:space="preserve">v oppgaven skal studenten altså </w:t>
      </w:r>
      <w:r w:rsidRPr="00D02141">
        <w:rPr>
          <w:rFonts w:cs="Calibri"/>
          <w:color w:val="262626"/>
          <w:szCs w:val="24"/>
        </w:rPr>
        <w:t>beskrive nervebanen for det spesifikke sansesystemet – noe som innebærer en redegjørel</w:t>
      </w:r>
      <w:r>
        <w:rPr>
          <w:rFonts w:cs="Calibri"/>
          <w:color w:val="262626"/>
          <w:szCs w:val="24"/>
        </w:rPr>
        <w:t xml:space="preserve">se for </w:t>
      </w:r>
      <w:r w:rsidRPr="00D02141">
        <w:rPr>
          <w:rFonts w:cs="Calibri"/>
          <w:color w:val="262626"/>
          <w:szCs w:val="24"/>
        </w:rPr>
        <w:t xml:space="preserve">de ulike </w:t>
      </w:r>
      <w:proofErr w:type="spellStart"/>
      <w:r w:rsidRPr="00D02141">
        <w:rPr>
          <w:rFonts w:cs="Calibri"/>
          <w:color w:val="262626"/>
          <w:szCs w:val="24"/>
        </w:rPr>
        <w:t>synaptiske</w:t>
      </w:r>
      <w:proofErr w:type="spellEnd"/>
      <w:r w:rsidRPr="00D02141">
        <w:rPr>
          <w:rFonts w:cs="Calibri"/>
          <w:color w:val="262626"/>
          <w:szCs w:val="24"/>
        </w:rPr>
        <w:t xml:space="preserve"> områdene («koblingsstasjonene»), f</w:t>
      </w:r>
      <w:r>
        <w:rPr>
          <w:rFonts w:cs="Calibri"/>
          <w:color w:val="262626"/>
          <w:szCs w:val="24"/>
        </w:rPr>
        <w:t xml:space="preserve">ra terminalområdet av sensorisk </w:t>
      </w:r>
      <w:r w:rsidRPr="00D02141">
        <w:rPr>
          <w:rFonts w:cs="Calibri"/>
          <w:color w:val="262626"/>
          <w:szCs w:val="24"/>
        </w:rPr>
        <w:t>celle/nevron til terminalområdet for andre ordens nevr</w:t>
      </w:r>
      <w:r>
        <w:rPr>
          <w:rFonts w:cs="Calibri"/>
          <w:color w:val="262626"/>
          <w:szCs w:val="24"/>
        </w:rPr>
        <w:t xml:space="preserve">on, og så videre, opptil høyere </w:t>
      </w:r>
      <w:r w:rsidRPr="00D02141">
        <w:rPr>
          <w:rFonts w:cs="Calibri"/>
          <w:color w:val="262626"/>
          <w:szCs w:val="24"/>
        </w:rPr>
        <w:t>hjernesentra. Relevant del av pensum er kapittel 6 og 7 i Freberg sin lærebok</w:t>
      </w:r>
      <w:r>
        <w:rPr>
          <w:rFonts w:cs="Calibri"/>
          <w:color w:val="262626"/>
          <w:szCs w:val="24"/>
        </w:rPr>
        <w:t xml:space="preserve">, samt kapittelet </w:t>
      </w:r>
      <w:r w:rsidRPr="00D02141">
        <w:rPr>
          <w:rFonts w:cs="Calibri"/>
          <w:color w:val="262626"/>
          <w:szCs w:val="24"/>
        </w:rPr>
        <w:t>om kjemiske sanser (luktesansen) i læreboka til Bear et al.</w:t>
      </w:r>
      <w:r>
        <w:rPr>
          <w:rFonts w:cs="Calibri"/>
          <w:color w:val="262626"/>
          <w:szCs w:val="24"/>
        </w:rPr>
        <w:t xml:space="preserve"> </w:t>
      </w:r>
    </w:p>
    <w:p w14:paraId="336EB1A7" w14:textId="77777777" w:rsidR="0095394E" w:rsidRDefault="0095394E" w:rsidP="0095394E">
      <w:pPr>
        <w:widowControl w:val="0"/>
        <w:autoSpaceDE w:val="0"/>
        <w:adjustRightInd w:val="0"/>
        <w:rPr>
          <w:rFonts w:cs="Calibri"/>
          <w:color w:val="262626"/>
          <w:szCs w:val="24"/>
        </w:rPr>
      </w:pPr>
    </w:p>
    <w:p w14:paraId="38A228F1" w14:textId="77777777" w:rsidR="0095394E" w:rsidRDefault="0095394E" w:rsidP="0095394E">
      <w:pPr>
        <w:numPr>
          <w:ilvl w:val="0"/>
          <w:numId w:val="3"/>
        </w:numPr>
        <w:suppressAutoHyphens w:val="0"/>
        <w:autoSpaceDE w:val="0"/>
        <w:adjustRightInd w:val="0"/>
        <w:ind w:right="85"/>
        <w:textAlignment w:val="auto"/>
        <w:rPr>
          <w:rFonts w:cs="Calibri"/>
          <w:szCs w:val="24"/>
        </w:rPr>
      </w:pPr>
      <w:r>
        <w:rPr>
          <w:rFonts w:cs="Calibri"/>
          <w:szCs w:val="24"/>
        </w:rPr>
        <w:t>Hva er sammenhengen mellom hormoner og voksen seksuell atferd hos mennesker?</w:t>
      </w:r>
    </w:p>
    <w:p w14:paraId="400964CA" w14:textId="77777777" w:rsidR="0095394E" w:rsidRDefault="0095394E" w:rsidP="0095394E">
      <w:pPr>
        <w:autoSpaceDE w:val="0"/>
        <w:adjustRightInd w:val="0"/>
        <w:rPr>
          <w:rFonts w:cs="Calibri"/>
          <w:szCs w:val="24"/>
        </w:rPr>
      </w:pPr>
    </w:p>
    <w:p w14:paraId="436C7EE9" w14:textId="77777777" w:rsidR="0095394E" w:rsidRPr="00D02141" w:rsidRDefault="0095394E" w:rsidP="0095394E">
      <w:pPr>
        <w:rPr>
          <w:szCs w:val="24"/>
        </w:rPr>
      </w:pPr>
      <w:r w:rsidRPr="00D02141">
        <w:rPr>
          <w:szCs w:val="24"/>
        </w:rPr>
        <w:t xml:space="preserve">Kandidaten bør påpeke forskjellen mellom de fleste husdyr som har </w:t>
      </w:r>
      <w:proofErr w:type="spellStart"/>
      <w:r w:rsidRPr="00D02141">
        <w:rPr>
          <w:szCs w:val="24"/>
        </w:rPr>
        <w:t>estrus</w:t>
      </w:r>
      <w:proofErr w:type="spellEnd"/>
      <w:r w:rsidRPr="00D02141">
        <w:rPr>
          <w:szCs w:val="24"/>
        </w:rPr>
        <w:t xml:space="preserve">, og menneskets seksuelle atferd som i påfallende mindre grad er avgrenset til spesifikke reproduktive perioder. I forelesning snakket jeg om «utvidet seksualitet» - sex utenom </w:t>
      </w:r>
      <w:proofErr w:type="spellStart"/>
      <w:r w:rsidRPr="00D02141">
        <w:rPr>
          <w:szCs w:val="24"/>
        </w:rPr>
        <w:t>estrus</w:t>
      </w:r>
      <w:proofErr w:type="spellEnd"/>
      <w:r w:rsidRPr="00D02141">
        <w:rPr>
          <w:szCs w:val="24"/>
        </w:rPr>
        <w:t>, men det forventes ikke at man bruker dette begrepet; pluss for å kunne det. Ellers påpeker pensum at kvinner viser større seksuell interesse rundt eggløsning, og at nyere forskning ser på sammenhengen mellom «</w:t>
      </w:r>
      <w:proofErr w:type="spellStart"/>
      <w:r w:rsidRPr="00D02141">
        <w:rPr>
          <w:szCs w:val="24"/>
        </w:rPr>
        <w:t>ovarian</w:t>
      </w:r>
      <w:proofErr w:type="spellEnd"/>
      <w:r w:rsidRPr="00D02141">
        <w:rPr>
          <w:szCs w:val="24"/>
        </w:rPr>
        <w:t xml:space="preserve"> </w:t>
      </w:r>
      <w:proofErr w:type="spellStart"/>
      <w:r w:rsidRPr="00D02141">
        <w:rPr>
          <w:szCs w:val="24"/>
        </w:rPr>
        <w:t>hormones</w:t>
      </w:r>
      <w:proofErr w:type="spellEnd"/>
      <w:r w:rsidRPr="00D02141">
        <w:rPr>
          <w:szCs w:val="24"/>
        </w:rPr>
        <w:t xml:space="preserve">» og østrogen spesifikt i regulering av kvinnelig seksuell lyst. For menn påpekes det at seksuell lyst henger sammen med testosteron, men at frekvensen av sex ikke henger nøye sammen med testosteron innenfor normalområdet (kun når det faller under) – og sammenhengen er tydeligere hos eldre menn. Videre får menn som går inn i stabile forpliktede/trofaste forhold lavere testosteronnivåer. Det å nevne at hormoner ikke er hele forklaringen, og trekke frem kultur, individuelle forskjeller, psykisk og fysisk helse, likestilling og </w:t>
      </w:r>
      <w:proofErr w:type="spellStart"/>
      <w:r w:rsidRPr="00D02141">
        <w:rPr>
          <w:szCs w:val="24"/>
        </w:rPr>
        <w:t>forholdskvaliteter</w:t>
      </w:r>
      <w:proofErr w:type="spellEnd"/>
      <w:r w:rsidRPr="00D02141">
        <w:rPr>
          <w:szCs w:val="24"/>
        </w:rPr>
        <w:t xml:space="preserve"> er et pluss, men ikke nødvendig.</w:t>
      </w:r>
    </w:p>
    <w:p w14:paraId="344D8F34" w14:textId="77777777" w:rsidR="0095394E" w:rsidRPr="00423604" w:rsidRDefault="0095394E" w:rsidP="0095394E">
      <w:pPr>
        <w:autoSpaceDE w:val="0"/>
        <w:adjustRightInd w:val="0"/>
        <w:rPr>
          <w:rFonts w:cs="Calibri"/>
          <w:szCs w:val="24"/>
        </w:rPr>
      </w:pPr>
    </w:p>
    <w:p w14:paraId="1E7BA093" w14:textId="77777777" w:rsidR="0095394E" w:rsidRPr="00423604" w:rsidRDefault="0095394E" w:rsidP="0095394E">
      <w:pPr>
        <w:pStyle w:val="NormalWeb"/>
        <w:ind w:left="85"/>
        <w:rPr>
          <w:rFonts w:ascii="Calibri" w:hAnsi="Calibri"/>
          <w:color w:val="000000"/>
          <w:lang w:val="nb-NO"/>
        </w:rPr>
      </w:pPr>
      <w:r>
        <w:rPr>
          <w:rFonts w:ascii="Calibri" w:hAnsi="Calibri"/>
          <w:color w:val="000000"/>
          <w:lang w:val="nb-NO"/>
        </w:rPr>
        <w:t xml:space="preserve">Relevant del er kapittel </w:t>
      </w:r>
      <w:r w:rsidRPr="00C670C7">
        <w:rPr>
          <w:rFonts w:ascii="Calibri" w:hAnsi="Calibri"/>
          <w:color w:val="000000"/>
          <w:lang w:val="nb-NO"/>
        </w:rPr>
        <w:t>10</w:t>
      </w:r>
      <w:r>
        <w:rPr>
          <w:rFonts w:ascii="Calibri" w:hAnsi="Calibri"/>
          <w:color w:val="000000"/>
          <w:lang w:val="nb-NO"/>
        </w:rPr>
        <w:t xml:space="preserve"> i læreboken til Freberg.</w:t>
      </w:r>
    </w:p>
    <w:p w14:paraId="07CBE359" w14:textId="77777777" w:rsidR="0095394E" w:rsidRPr="00D02141" w:rsidRDefault="0095394E" w:rsidP="0095394E">
      <w:pPr>
        <w:widowControl w:val="0"/>
        <w:autoSpaceDE w:val="0"/>
        <w:adjustRightInd w:val="0"/>
        <w:rPr>
          <w:rFonts w:cs="Calibri"/>
          <w:color w:val="262626"/>
          <w:szCs w:val="24"/>
        </w:rPr>
      </w:pPr>
    </w:p>
    <w:p w14:paraId="33DD8CCC" w14:textId="77777777" w:rsidR="0095394E" w:rsidRDefault="0095394E" w:rsidP="0095394E">
      <w:pPr>
        <w:numPr>
          <w:ilvl w:val="0"/>
          <w:numId w:val="3"/>
        </w:numPr>
        <w:suppressAutoHyphens w:val="0"/>
        <w:autoSpaceDE w:val="0"/>
        <w:adjustRightInd w:val="0"/>
        <w:ind w:right="85"/>
        <w:textAlignment w:val="auto"/>
        <w:rPr>
          <w:rFonts w:cs="Calibri"/>
          <w:szCs w:val="24"/>
        </w:rPr>
      </w:pPr>
      <w:r>
        <w:rPr>
          <w:rFonts w:cs="Calibri"/>
          <w:szCs w:val="24"/>
        </w:rPr>
        <w:lastRenderedPageBreak/>
        <w:t>Hvordan henger symptomer og tegn ved nevrologiske og psykologiske forstyrrelser sammen med kunnskap om hjernens normale funksjon? Nevn to eksempler.</w:t>
      </w:r>
    </w:p>
    <w:p w14:paraId="556F422E" w14:textId="77777777" w:rsidR="0095394E" w:rsidRDefault="0095394E" w:rsidP="0095394E">
      <w:pPr>
        <w:autoSpaceDE w:val="0"/>
        <w:adjustRightInd w:val="0"/>
        <w:rPr>
          <w:rFonts w:cs="Calibri"/>
          <w:szCs w:val="24"/>
        </w:rPr>
      </w:pPr>
    </w:p>
    <w:p w14:paraId="284AB0E9" w14:textId="77777777" w:rsidR="0095394E" w:rsidRDefault="0095394E" w:rsidP="0095394E">
      <w:pPr>
        <w:autoSpaceDE w:val="0"/>
        <w:adjustRightInd w:val="0"/>
        <w:rPr>
          <w:rFonts w:cs="Calibri"/>
          <w:szCs w:val="24"/>
        </w:rPr>
      </w:pPr>
      <w:r>
        <w:rPr>
          <w:rFonts w:cs="Calibri"/>
          <w:szCs w:val="24"/>
        </w:rPr>
        <w:t>Sykdom i hjernen vises ofte ved utfall eller endring av de funksjonene som normalt ivaretas av den delen av hjernen som er syk/skadet/affisert. Med andre ord; hvis en bestemt atferd er avhengig av prosessering i en bestemt hjernestruktur, vil skade til denne strukturen forstyrre atferden. Denne logikken har gitt oss mye viktig forståelse, for eksempel (her kan det være mange flere);</w:t>
      </w:r>
    </w:p>
    <w:p w14:paraId="54719816" w14:textId="77777777" w:rsidR="0095394E" w:rsidRDefault="0095394E" w:rsidP="0095394E">
      <w:pPr>
        <w:autoSpaceDE w:val="0"/>
        <w:adjustRightInd w:val="0"/>
        <w:rPr>
          <w:rFonts w:cs="Calibri"/>
          <w:szCs w:val="24"/>
        </w:rPr>
      </w:pPr>
      <w:r>
        <w:rPr>
          <w:rFonts w:cs="Calibri"/>
          <w:szCs w:val="24"/>
        </w:rPr>
        <w:t>Venstre hemisfærens dominante rolle i språk – synskorteks (syn/ blindhet, «</w:t>
      </w:r>
      <w:proofErr w:type="spellStart"/>
      <w:r>
        <w:rPr>
          <w:rFonts w:cs="Calibri"/>
          <w:szCs w:val="24"/>
        </w:rPr>
        <w:t>blindsight</w:t>
      </w:r>
      <w:proofErr w:type="spellEnd"/>
      <w:r>
        <w:rPr>
          <w:rFonts w:cs="Calibri"/>
          <w:szCs w:val="24"/>
        </w:rPr>
        <w:t>», visuell agnosi) – visuelle prosesseringsstrømmer; ventralstrøm (</w:t>
      </w:r>
      <w:proofErr w:type="spellStart"/>
      <w:r>
        <w:rPr>
          <w:rFonts w:cs="Calibri"/>
          <w:szCs w:val="24"/>
        </w:rPr>
        <w:t>objektgjenkjenning</w:t>
      </w:r>
      <w:proofErr w:type="spellEnd"/>
      <w:r>
        <w:rPr>
          <w:rFonts w:cs="Calibri"/>
          <w:szCs w:val="24"/>
        </w:rPr>
        <w:t xml:space="preserve">) og dorsalstrøm (persepsjon av bevegelse) – motorisk hjernebark (motorikk/lammelse) – frontallappene (kognisjon/endrede kognitive evner, hukommelse, dannelse) – </w:t>
      </w:r>
      <w:proofErr w:type="spellStart"/>
      <w:r>
        <w:rPr>
          <w:rFonts w:cs="Calibri"/>
          <w:szCs w:val="24"/>
        </w:rPr>
        <w:t>limbiske</w:t>
      </w:r>
      <w:proofErr w:type="spellEnd"/>
      <w:r>
        <w:rPr>
          <w:rFonts w:cs="Calibri"/>
          <w:szCs w:val="24"/>
        </w:rPr>
        <w:t xml:space="preserve"> system (emosjoner, affekter: depresjon/angst/agitasjon).</w:t>
      </w:r>
    </w:p>
    <w:p w14:paraId="24E45BBC" w14:textId="77777777" w:rsidR="0095394E" w:rsidRDefault="0095394E" w:rsidP="0095394E">
      <w:pPr>
        <w:autoSpaceDE w:val="0"/>
        <w:adjustRightInd w:val="0"/>
        <w:rPr>
          <w:rFonts w:cs="Calibri"/>
          <w:szCs w:val="24"/>
        </w:rPr>
      </w:pPr>
    </w:p>
    <w:p w14:paraId="67A009AB" w14:textId="77777777" w:rsidR="0095394E" w:rsidRDefault="0095394E" w:rsidP="0095394E">
      <w:pPr>
        <w:autoSpaceDE w:val="0"/>
        <w:adjustRightInd w:val="0"/>
        <w:rPr>
          <w:rFonts w:cs="Calibri"/>
          <w:szCs w:val="24"/>
        </w:rPr>
      </w:pPr>
      <w:r>
        <w:rPr>
          <w:rFonts w:cs="Calibri"/>
          <w:szCs w:val="24"/>
        </w:rPr>
        <w:t>Et stort pluss vil være hvis kandidaten i tillegg er i stand til å peke ut problemer med denne tankegangen. Ingen slag eller tumor er like, og hjerneskade kan forårsake utstrakte forandringer i (kognitive) evner. Det er dessuten en stor sjanse for at pasientene vil vise reduserte evner på nesten alle oppgaver de får. Oppgaven for nevropsykologien blir da å finne ut om et bestemt atferdsproblem er et resultat av en bestemt hjerneskade, eller om det er et resultat av et mer generelt problem, for eksempel depressivitet etter å ha fått påvist en hjernesykdom.</w:t>
      </w:r>
    </w:p>
    <w:p w14:paraId="019FE52D" w14:textId="77777777" w:rsidR="0095394E" w:rsidRDefault="0095394E" w:rsidP="0095394E">
      <w:pPr>
        <w:autoSpaceDE w:val="0"/>
        <w:adjustRightInd w:val="0"/>
        <w:rPr>
          <w:rFonts w:cs="Calibri"/>
          <w:szCs w:val="24"/>
        </w:rPr>
      </w:pPr>
    </w:p>
    <w:p w14:paraId="6E27B315" w14:textId="77777777" w:rsidR="0095394E" w:rsidRDefault="0095394E" w:rsidP="0095394E">
      <w:pPr>
        <w:autoSpaceDE w:val="0"/>
        <w:adjustRightInd w:val="0"/>
        <w:rPr>
          <w:rFonts w:cs="Calibri"/>
          <w:szCs w:val="24"/>
        </w:rPr>
      </w:pPr>
      <w:r>
        <w:rPr>
          <w:rFonts w:cs="Calibri"/>
          <w:szCs w:val="24"/>
        </w:rPr>
        <w:t>Relevant del av pensum er kapittel 15 og 16 i læreboken til Freberg.</w:t>
      </w:r>
    </w:p>
    <w:p w14:paraId="040E0E44" w14:textId="77777777" w:rsidR="0095394E" w:rsidRDefault="0095394E" w:rsidP="0095394E">
      <w:pPr>
        <w:autoSpaceDE w:val="0"/>
        <w:adjustRightInd w:val="0"/>
        <w:rPr>
          <w:rFonts w:cs="Calibri"/>
          <w:szCs w:val="24"/>
        </w:rPr>
      </w:pPr>
    </w:p>
    <w:p w14:paraId="2A45F96E" w14:textId="77777777" w:rsidR="0095394E" w:rsidRPr="00423604" w:rsidRDefault="0095394E" w:rsidP="0095394E">
      <w:pPr>
        <w:rPr>
          <w:sz w:val="28"/>
          <w:szCs w:val="28"/>
        </w:rPr>
      </w:pPr>
    </w:p>
    <w:p w14:paraId="1C079066" w14:textId="5E861606" w:rsidR="0095394E" w:rsidRPr="00E5378A" w:rsidRDefault="0095394E" w:rsidP="0095394E">
      <w:pPr>
        <w:suppressAutoHyphens w:val="0"/>
        <w:autoSpaceDE w:val="0"/>
        <w:adjustRightInd w:val="0"/>
        <w:textAlignment w:val="auto"/>
        <w:rPr>
          <w:rFonts w:ascii="Arial" w:hAnsi="Arial" w:cs="Arial"/>
          <w:szCs w:val="24"/>
        </w:rPr>
      </w:pPr>
      <w:bookmarkStart w:id="1" w:name="_GoBack"/>
      <w:bookmarkEnd w:id="1"/>
    </w:p>
    <w:p w14:paraId="03A31D2D" w14:textId="2A217293" w:rsidR="003722C8" w:rsidRPr="005948DF" w:rsidRDefault="00854A8D" w:rsidP="005948DF">
      <w:r>
        <w:rPr>
          <w:b/>
          <w:szCs w:val="24"/>
          <w:u w:val="single"/>
        </w:rPr>
        <w:br/>
      </w:r>
      <w:r>
        <w:rPr>
          <w:b/>
          <w:szCs w:val="24"/>
          <w:u w:val="single"/>
        </w:rPr>
        <w:br/>
      </w:r>
    </w:p>
    <w:sectPr w:rsidR="003722C8" w:rsidRPr="005948DF">
      <w:headerReference w:type="default" r:id="rId11"/>
      <w:footerReference w:type="default" r:id="rId12"/>
      <w:footerReference w:type="first" r:id="rId13"/>
      <w:pgSz w:w="11907" w:h="16840"/>
      <w:pgMar w:top="624" w:right="851" w:bottom="1474" w:left="1247" w:header="708"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B1E65" w14:textId="77777777" w:rsidR="00512F1F" w:rsidRDefault="00512F1F">
      <w:r>
        <w:separator/>
      </w:r>
    </w:p>
  </w:endnote>
  <w:endnote w:type="continuationSeparator" w:id="0">
    <w:p w14:paraId="4BB31A28" w14:textId="77777777" w:rsidR="00512F1F" w:rsidRDefault="00512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4A0A4" w14:textId="62F232FA" w:rsidR="00C45EF3" w:rsidRDefault="00C45EF3" w:rsidP="000B5FEE">
    <w:pPr>
      <w:pStyle w:val="Bunntekst"/>
      <w:tabs>
        <w:tab w:val="clear" w:pos="4536"/>
        <w:tab w:val="clear" w:pos="9072"/>
        <w:tab w:val="right" w:pos="9809"/>
      </w:tabs>
      <w:rPr>
        <w:sz w:val="16"/>
      </w:rPr>
    </w:pPr>
    <w:r>
      <w:rPr>
        <w:sz w:val="16"/>
      </w:rPr>
      <w:tab/>
    </w:r>
  </w:p>
  <w:p w14:paraId="009A7C16" w14:textId="77777777" w:rsidR="000B5FEE" w:rsidRDefault="000B5FEE" w:rsidP="000B5FEE">
    <w:pPr>
      <w:pStyle w:val="Bunntekst"/>
      <w:tabs>
        <w:tab w:val="clear" w:pos="4536"/>
        <w:tab w:val="clear" w:pos="9072"/>
        <w:tab w:val="right" w:pos="9809"/>
      </w:tabs>
    </w:pPr>
  </w:p>
  <w:p w14:paraId="7403997A" w14:textId="77777777" w:rsidR="00C45EF3" w:rsidRDefault="00C45EF3">
    <w:pPr>
      <w:pStyle w:val="Bunntekst"/>
      <w:tabs>
        <w:tab w:val="clear" w:pos="4536"/>
        <w:tab w:val="clear" w:pos="9072"/>
        <w:tab w:val="right" w:pos="9809"/>
      </w:tabs>
    </w:pPr>
    <w:r>
      <w:rPr>
        <w:rStyle w:val="Sidetall"/>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EAC5A" w14:textId="77777777" w:rsidR="00C45EF3" w:rsidRDefault="00C45EF3">
    <w:pPr>
      <w:pStyle w:val="Bunntekst"/>
      <w:rPr>
        <w:sz w:val="20"/>
      </w:rPr>
    </w:pP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t>___________________________________________________________________________________________</w:t>
    </w:r>
  </w:p>
  <w:p w14:paraId="35D6E795" w14:textId="77777777" w:rsidR="00C45EF3" w:rsidRDefault="00C45EF3">
    <w:pPr>
      <w:pStyle w:val="Bunntekst"/>
      <w:rPr>
        <w:rFonts w:ascii="Arial" w:hAnsi="Arial"/>
        <w:sz w:val="20"/>
      </w:rPr>
    </w:pPr>
    <w:r>
      <w:rPr>
        <w:rFonts w:ascii="Arial" w:hAnsi="Arial"/>
        <w:sz w:val="20"/>
      </w:rPr>
      <w:t>Merk! Studenter finner sensur i Studentweb. Har du spørsmål om din sensur må du kontakte instituttet ditt. Eksamenskontoret vil ikke kunne svare på slike spørsmål.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076CD" w14:textId="77777777" w:rsidR="00512F1F" w:rsidRDefault="00512F1F">
      <w:r>
        <w:rPr>
          <w:color w:val="000000"/>
        </w:rPr>
        <w:separator/>
      </w:r>
    </w:p>
  </w:footnote>
  <w:footnote w:type="continuationSeparator" w:id="0">
    <w:p w14:paraId="7E6125B7" w14:textId="77777777" w:rsidR="00512F1F" w:rsidRDefault="00512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9A86D" w14:textId="77777777" w:rsidR="00C45EF3" w:rsidRDefault="00C45EF3">
    <w:pPr>
      <w:pStyle w:val="Topptekst"/>
      <w:spacing w:line="240" w:lineRule="exact"/>
    </w:pPr>
    <w:r>
      <w:t xml:space="preserve"> </w:t>
    </w:r>
  </w:p>
  <w:p w14:paraId="6E5F2DFE" w14:textId="77777777" w:rsidR="00C45EF3" w:rsidRDefault="00C45EF3">
    <w:pPr>
      <w:pStyle w:val="Topptekst"/>
      <w:spacing w:line="240" w:lineRule="exact"/>
    </w:pPr>
    <w:r>
      <w:t xml:space="preserve"> </w:t>
    </w:r>
  </w:p>
  <w:p w14:paraId="547465A7" w14:textId="77777777" w:rsidR="00C45EF3" w:rsidRDefault="00C45EF3">
    <w:pPr>
      <w:pStyle w:val="Topptekst"/>
      <w:spacing w:line="240" w:lineRule="exac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7082D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A8A0433"/>
    <w:multiLevelType w:val="hybridMultilevel"/>
    <w:tmpl w:val="07803606"/>
    <w:lvl w:ilvl="0" w:tplc="0414000F">
      <w:start w:val="1"/>
      <w:numFmt w:val="decimal"/>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699A7C42"/>
    <w:multiLevelType w:val="hybridMultilevel"/>
    <w:tmpl w:val="B18489F4"/>
    <w:lvl w:ilvl="0" w:tplc="35CEA1A4">
      <w:start w:val="1"/>
      <w:numFmt w:val="decimal"/>
      <w:lvlText w:val="%1."/>
      <w:lvlJc w:val="left"/>
      <w:pPr>
        <w:ind w:left="445" w:hanging="360"/>
      </w:pPr>
      <w:rPr>
        <w:rFonts w:hint="default"/>
      </w:rPr>
    </w:lvl>
    <w:lvl w:ilvl="1" w:tplc="04140019" w:tentative="1">
      <w:start w:val="1"/>
      <w:numFmt w:val="lowerLetter"/>
      <w:lvlText w:val="%2."/>
      <w:lvlJc w:val="left"/>
      <w:pPr>
        <w:ind w:left="1165" w:hanging="360"/>
      </w:pPr>
    </w:lvl>
    <w:lvl w:ilvl="2" w:tplc="0414001B" w:tentative="1">
      <w:start w:val="1"/>
      <w:numFmt w:val="lowerRoman"/>
      <w:lvlText w:val="%3."/>
      <w:lvlJc w:val="right"/>
      <w:pPr>
        <w:ind w:left="1885" w:hanging="180"/>
      </w:pPr>
    </w:lvl>
    <w:lvl w:ilvl="3" w:tplc="0414000F" w:tentative="1">
      <w:start w:val="1"/>
      <w:numFmt w:val="decimal"/>
      <w:lvlText w:val="%4."/>
      <w:lvlJc w:val="left"/>
      <w:pPr>
        <w:ind w:left="2605" w:hanging="360"/>
      </w:pPr>
    </w:lvl>
    <w:lvl w:ilvl="4" w:tplc="04140019" w:tentative="1">
      <w:start w:val="1"/>
      <w:numFmt w:val="lowerLetter"/>
      <w:lvlText w:val="%5."/>
      <w:lvlJc w:val="left"/>
      <w:pPr>
        <w:ind w:left="3325" w:hanging="360"/>
      </w:pPr>
    </w:lvl>
    <w:lvl w:ilvl="5" w:tplc="0414001B" w:tentative="1">
      <w:start w:val="1"/>
      <w:numFmt w:val="lowerRoman"/>
      <w:lvlText w:val="%6."/>
      <w:lvlJc w:val="right"/>
      <w:pPr>
        <w:ind w:left="4045" w:hanging="180"/>
      </w:pPr>
    </w:lvl>
    <w:lvl w:ilvl="6" w:tplc="0414000F" w:tentative="1">
      <w:start w:val="1"/>
      <w:numFmt w:val="decimal"/>
      <w:lvlText w:val="%7."/>
      <w:lvlJc w:val="left"/>
      <w:pPr>
        <w:ind w:left="4765" w:hanging="360"/>
      </w:pPr>
    </w:lvl>
    <w:lvl w:ilvl="7" w:tplc="04140019" w:tentative="1">
      <w:start w:val="1"/>
      <w:numFmt w:val="lowerLetter"/>
      <w:lvlText w:val="%8."/>
      <w:lvlJc w:val="left"/>
      <w:pPr>
        <w:ind w:left="5485" w:hanging="360"/>
      </w:pPr>
    </w:lvl>
    <w:lvl w:ilvl="8" w:tplc="0414001B" w:tentative="1">
      <w:start w:val="1"/>
      <w:numFmt w:val="lowerRoman"/>
      <w:lvlText w:val="%9."/>
      <w:lvlJc w:val="right"/>
      <w:pPr>
        <w:ind w:left="6205"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53E"/>
    <w:rsid w:val="000B1727"/>
    <w:rsid w:val="000B5FEE"/>
    <w:rsid w:val="00101704"/>
    <w:rsid w:val="001A394C"/>
    <w:rsid w:val="001B7088"/>
    <w:rsid w:val="001C7994"/>
    <w:rsid w:val="002845F0"/>
    <w:rsid w:val="002C49CE"/>
    <w:rsid w:val="0031730A"/>
    <w:rsid w:val="003622F0"/>
    <w:rsid w:val="003722C8"/>
    <w:rsid w:val="003D6D59"/>
    <w:rsid w:val="004522FD"/>
    <w:rsid w:val="00512F1F"/>
    <w:rsid w:val="005948DF"/>
    <w:rsid w:val="005E695F"/>
    <w:rsid w:val="006356DC"/>
    <w:rsid w:val="00756523"/>
    <w:rsid w:val="00854A8D"/>
    <w:rsid w:val="0095394E"/>
    <w:rsid w:val="009A7B81"/>
    <w:rsid w:val="009B553E"/>
    <w:rsid w:val="00A1395B"/>
    <w:rsid w:val="00AA2831"/>
    <w:rsid w:val="00AB5DD4"/>
    <w:rsid w:val="00B76E4A"/>
    <w:rsid w:val="00C45EF3"/>
    <w:rsid w:val="00C56C24"/>
    <w:rsid w:val="00CC67D1"/>
    <w:rsid w:val="00CE71FE"/>
    <w:rsid w:val="00DB7C24"/>
    <w:rsid w:val="00DE01A2"/>
    <w:rsid w:val="00E23C63"/>
    <w:rsid w:val="00EC23E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586FD4F"/>
  <w15:docId w15:val="{084A45B2-A74A-4219-9692-BFBAD3572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textAlignment w:val="baseline"/>
    </w:pPr>
    <w:rPr>
      <w:sz w:val="24"/>
    </w:rPr>
  </w:style>
  <w:style w:type="paragraph" w:styleId="Overskrift1">
    <w:name w:val="heading 1"/>
    <w:basedOn w:val="Normal"/>
    <w:next w:val="Normal"/>
    <w:pPr>
      <w:keepNext/>
      <w:spacing w:before="240" w:after="60"/>
      <w:outlineLvl w:val="0"/>
    </w:pPr>
    <w:rPr>
      <w:b/>
      <w:kern w:val="3"/>
      <w:u w:val="single"/>
    </w:rPr>
  </w:style>
  <w:style w:type="paragraph" w:styleId="Overskrift2">
    <w:name w:val="heading 2"/>
    <w:basedOn w:val="Normal"/>
    <w:next w:val="Normal"/>
    <w:pPr>
      <w:keepNext/>
      <w:spacing w:before="240" w:after="60"/>
      <w:outlineLvl w:val="1"/>
    </w:pPr>
    <w:rPr>
      <w:b/>
    </w:rPr>
  </w:style>
  <w:style w:type="paragraph" w:styleId="Overskrift3">
    <w:name w:val="heading 3"/>
    <w:basedOn w:val="Normal"/>
    <w:next w:val="Normal"/>
    <w:pPr>
      <w:keepNext/>
      <w:spacing w:before="240" w:after="60"/>
      <w:outlineLvl w:val="2"/>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andard">
    <w:name w:val="Standard"/>
    <w:pPr>
      <w:autoSpaceDN w:val="0"/>
      <w:textAlignment w:val="baseline"/>
    </w:pPr>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Topptekst">
    <w:name w:val="header"/>
    <w:basedOn w:val="Normal"/>
    <w:pPr>
      <w:tabs>
        <w:tab w:val="center" w:pos="4536"/>
        <w:tab w:val="right" w:pos="9072"/>
      </w:tabs>
    </w:pPr>
  </w:style>
  <w:style w:type="paragraph" w:styleId="Bunntekst">
    <w:name w:val="footer"/>
    <w:basedOn w:val="Normal"/>
    <w:pPr>
      <w:tabs>
        <w:tab w:val="center" w:pos="4536"/>
        <w:tab w:val="right" w:pos="9072"/>
      </w:tabs>
    </w:pPr>
  </w:style>
  <w:style w:type="paragraph" w:customStyle="1" w:styleId="Hangingindent">
    <w:name w:val="Hanging indent"/>
    <w:basedOn w:val="Normal"/>
    <w:next w:val="Normal"/>
    <w:pPr>
      <w:ind w:left="709" w:hanging="709"/>
    </w:pPr>
  </w:style>
  <w:style w:type="paragraph" w:customStyle="1" w:styleId="Hode">
    <w:name w:val="Hode"/>
    <w:pPr>
      <w:suppressAutoHyphens/>
      <w:autoSpaceDN w:val="0"/>
      <w:textAlignment w:val="baseline"/>
    </w:pPr>
    <w:rPr>
      <w:sz w:val="22"/>
    </w:rPr>
  </w:style>
  <w:style w:type="paragraph" w:customStyle="1" w:styleId="Innrykk">
    <w:name w:val="Innrykk"/>
    <w:basedOn w:val="Normal"/>
    <w:next w:val="Normal"/>
    <w:pPr>
      <w:ind w:left="357"/>
    </w:pPr>
  </w:style>
  <w:style w:type="paragraph" w:styleId="Fotnotetekst">
    <w:name w:val="footnote text"/>
    <w:basedOn w:val="Normal"/>
    <w:rPr>
      <w:sz w:val="20"/>
    </w:rPr>
  </w:style>
  <w:style w:type="paragraph" w:customStyle="1" w:styleId="Framecontents">
    <w:name w:val="Frame contents"/>
    <w:basedOn w:val="Textbody"/>
  </w:style>
  <w:style w:type="character" w:styleId="Sidetall">
    <w:name w:val="page number"/>
    <w:rPr>
      <w:rFonts w:ascii="Times New Roman" w:hAnsi="Times New Roman"/>
      <w:sz w:val="16"/>
    </w:rPr>
  </w:style>
  <w:style w:type="character" w:styleId="Fotnotereferanse">
    <w:name w:val="footnote reference"/>
    <w:rPr>
      <w:position w:val="0"/>
      <w:vertAlign w:val="superscript"/>
    </w:rPr>
  </w:style>
  <w:style w:type="character" w:customStyle="1" w:styleId="FootnoteSymbol">
    <w:name w:val="Footnote Symbol"/>
  </w:style>
  <w:style w:type="paragraph" w:styleId="Bobletekst">
    <w:name w:val="Balloon Text"/>
    <w:basedOn w:val="Normal"/>
    <w:link w:val="BobletekstTegn"/>
    <w:uiPriority w:val="99"/>
    <w:semiHidden/>
    <w:unhideWhenUsed/>
    <w:rsid w:val="002C49CE"/>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2C49CE"/>
    <w:rPr>
      <w:rFonts w:ascii="Lucida Grande" w:hAnsi="Lucida Grande" w:cs="Lucida Grande"/>
      <w:sz w:val="18"/>
      <w:szCs w:val="18"/>
    </w:rPr>
  </w:style>
  <w:style w:type="table" w:styleId="Tabellrutenett">
    <w:name w:val="Table Grid"/>
    <w:basedOn w:val="Vanligtabell"/>
    <w:uiPriority w:val="59"/>
    <w:rsid w:val="001C7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E71FE"/>
    <w:pPr>
      <w:autoSpaceDN/>
      <w:ind w:left="708"/>
      <w:textAlignment w:val="auto"/>
    </w:pPr>
    <w:rPr>
      <w:sz w:val="20"/>
      <w:lang w:eastAsia="ar-SA"/>
    </w:rPr>
  </w:style>
  <w:style w:type="paragraph" w:styleId="NormalWeb">
    <w:name w:val="Normal (Web)"/>
    <w:basedOn w:val="Normal"/>
    <w:uiPriority w:val="99"/>
    <w:semiHidden/>
    <w:unhideWhenUsed/>
    <w:rsid w:val="0095394E"/>
    <w:pPr>
      <w:suppressAutoHyphens w:val="0"/>
      <w:autoSpaceDN/>
      <w:textAlignment w:val="auto"/>
    </w:pPr>
    <w:rPr>
      <w:rFonts w:eastAsia="Calibri"/>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elles.ansatt.ntnu.no\felles\maler\oi\INFO\b_brev.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b_brev.dot</Template>
  <TotalTime>0</TotalTime>
  <Pages>6</Pages>
  <Words>1455</Words>
  <Characters>7717</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Forside eksamen bokmål NTNU</vt:lpstr>
    </vt:vector>
  </TitlesOfParts>
  <Company>NTNU</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Forside eksamen bokmål NTNU</dc:title>
  <dc:creator>Studieavdelingen</dc:creator>
  <cp:keywords>eksamensforside</cp:keywords>
  <cp:lastModifiedBy>Lise Brevik</cp:lastModifiedBy>
  <cp:revision>3</cp:revision>
  <cp:lastPrinted>2015-10-23T10:20:00Z</cp:lastPrinted>
  <dcterms:created xsi:type="dcterms:W3CDTF">2018-05-04T12:17:00Z</dcterms:created>
  <dcterms:modified xsi:type="dcterms:W3CDTF">2018-09-11T12:25:00Z</dcterms:modified>
</cp:coreProperties>
</file>