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B1" w:rsidRPr="00704CF4" w:rsidRDefault="00F60EB1" w:rsidP="00F60EB1">
      <w:pPr>
        <w:pStyle w:val="Hode"/>
        <w:tabs>
          <w:tab w:val="right" w:pos="9809"/>
        </w:tabs>
        <w:spacing w:line="240" w:lineRule="exact"/>
        <w:rPr>
          <w:b/>
          <w:szCs w:val="24"/>
        </w:rPr>
      </w:pPr>
      <w:r w:rsidRPr="00704CF4">
        <w:rPr>
          <w:b/>
          <w:szCs w:val="24"/>
        </w:rPr>
        <w:t>NTNU</w:t>
      </w:r>
      <w:r w:rsidRPr="00704CF4">
        <w:rPr>
          <w:b/>
          <w:szCs w:val="24"/>
        </w:rPr>
        <w:tab/>
        <w:t>Fakultet for arkitektur</w:t>
      </w:r>
    </w:p>
    <w:p w:rsidR="00F60EB1" w:rsidRPr="00704CF4" w:rsidRDefault="00F60EB1" w:rsidP="00F60EB1">
      <w:pPr>
        <w:pStyle w:val="Hode"/>
        <w:tabs>
          <w:tab w:val="right" w:pos="9809"/>
        </w:tabs>
        <w:spacing w:line="240" w:lineRule="exact"/>
        <w:rPr>
          <w:b/>
          <w:szCs w:val="24"/>
        </w:rPr>
      </w:pPr>
      <w:r w:rsidRPr="00704CF4">
        <w:rPr>
          <w:b/>
          <w:szCs w:val="24"/>
        </w:rPr>
        <w:t>Norges teknisk-naturvitenskapelige</w:t>
      </w:r>
      <w:r w:rsidRPr="00704CF4">
        <w:rPr>
          <w:b/>
          <w:szCs w:val="24"/>
        </w:rPr>
        <w:tab/>
        <w:t>og billedkunst</w:t>
      </w:r>
    </w:p>
    <w:p w:rsidR="00F60EB1" w:rsidRPr="00704CF4" w:rsidRDefault="00F60EB1" w:rsidP="00F60EB1">
      <w:pPr>
        <w:pStyle w:val="Hode"/>
        <w:tabs>
          <w:tab w:val="right" w:pos="9809"/>
        </w:tabs>
        <w:spacing w:line="240" w:lineRule="exact"/>
        <w:rPr>
          <w:b/>
          <w:szCs w:val="24"/>
        </w:rPr>
      </w:pPr>
      <w:r w:rsidRPr="00704CF4">
        <w:rPr>
          <w:b/>
          <w:szCs w:val="24"/>
        </w:rPr>
        <w:t>universitet</w:t>
      </w:r>
      <w:r w:rsidRPr="00704CF4">
        <w:rPr>
          <w:b/>
          <w:szCs w:val="24"/>
        </w:rPr>
        <w:tab/>
      </w:r>
    </w:p>
    <w:p w:rsidR="00F60EB1" w:rsidRPr="00704CF4" w:rsidRDefault="00F60EB1" w:rsidP="00F60EB1">
      <w:pPr>
        <w:pStyle w:val="Hode"/>
        <w:tabs>
          <w:tab w:val="right" w:pos="9809"/>
        </w:tabs>
        <w:spacing w:line="240" w:lineRule="exact"/>
        <w:rPr>
          <w:b/>
          <w:szCs w:val="24"/>
        </w:rPr>
      </w:pPr>
      <w:r w:rsidRPr="00704CF4">
        <w:rPr>
          <w:b/>
          <w:szCs w:val="24"/>
        </w:rPr>
        <w:tab/>
      </w:r>
    </w:p>
    <w:p w:rsidR="00F60EB1" w:rsidRPr="00704CF4" w:rsidRDefault="00F60EB1" w:rsidP="00F60EB1">
      <w:pPr>
        <w:rPr>
          <w:sz w:val="22"/>
          <w:szCs w:val="22"/>
        </w:rPr>
      </w:pPr>
      <w:r w:rsidRPr="00704CF4">
        <w:rPr>
          <w:b/>
          <w:sz w:val="22"/>
          <w:szCs w:val="22"/>
        </w:rPr>
        <w:t xml:space="preserve">Fakultetsstyremøte </w:t>
      </w:r>
      <w:r w:rsidR="00F9511D" w:rsidRPr="00704CF4">
        <w:rPr>
          <w:b/>
          <w:sz w:val="22"/>
          <w:szCs w:val="22"/>
        </w:rPr>
        <w:t>2</w:t>
      </w:r>
      <w:r w:rsidRPr="00704CF4">
        <w:rPr>
          <w:b/>
          <w:sz w:val="22"/>
          <w:szCs w:val="22"/>
        </w:rPr>
        <w:t xml:space="preserve"> – 2014</w:t>
      </w:r>
      <w:r w:rsidRPr="00704CF4">
        <w:rPr>
          <w:sz w:val="22"/>
          <w:szCs w:val="22"/>
        </w:rPr>
        <w:t xml:space="preserve">, </w:t>
      </w:r>
    </w:p>
    <w:p w:rsidR="00F60EB1" w:rsidRPr="00704CF4" w:rsidRDefault="004B2E5E" w:rsidP="00F60EB1">
      <w:pPr>
        <w:pStyle w:val="Hode"/>
        <w:spacing w:line="240" w:lineRule="exact"/>
        <w:rPr>
          <w:b/>
          <w:szCs w:val="24"/>
        </w:rPr>
      </w:pPr>
      <w:r w:rsidRPr="00704CF4">
        <w:rPr>
          <w:b/>
          <w:szCs w:val="24"/>
        </w:rPr>
        <w:t xml:space="preserve"> </w:t>
      </w:r>
      <w:r w:rsidR="00F60EB1" w:rsidRPr="00704CF4">
        <w:rPr>
          <w:b/>
          <w:szCs w:val="24"/>
        </w:rPr>
        <w:t xml:space="preserve">Møteprotokoll fra fakultetsstyret </w:t>
      </w:r>
      <w:r w:rsidR="00F9511D" w:rsidRPr="00704CF4">
        <w:rPr>
          <w:b/>
          <w:szCs w:val="24"/>
        </w:rPr>
        <w:t>15. mai</w:t>
      </w:r>
      <w:r w:rsidR="00F60EB1" w:rsidRPr="00704CF4">
        <w:rPr>
          <w:b/>
          <w:szCs w:val="24"/>
        </w:rPr>
        <w:t xml:space="preserve"> 2014</w:t>
      </w:r>
    </w:p>
    <w:p w:rsidR="00F60EB1" w:rsidRPr="00704CF4" w:rsidRDefault="004B2E5E" w:rsidP="00F9511D">
      <w:pPr>
        <w:pStyle w:val="Hode"/>
        <w:spacing w:line="240" w:lineRule="exact"/>
        <w:rPr>
          <w:b/>
          <w:sz w:val="22"/>
          <w:szCs w:val="22"/>
        </w:rPr>
      </w:pPr>
      <w:r w:rsidRPr="00704CF4">
        <w:rPr>
          <w:b/>
          <w:szCs w:val="24"/>
        </w:rPr>
        <w:t xml:space="preserve"> </w:t>
      </w:r>
      <w:r w:rsidR="00F60EB1" w:rsidRPr="00704CF4">
        <w:rPr>
          <w:b/>
          <w:szCs w:val="24"/>
        </w:rPr>
        <w:t xml:space="preserve">Sted: </w:t>
      </w:r>
      <w:r w:rsidR="00F9511D" w:rsidRPr="00704CF4">
        <w:rPr>
          <w:b/>
          <w:szCs w:val="24"/>
        </w:rPr>
        <w:t>Gløshaugen, SB1, 3 etg.</w:t>
      </w:r>
    </w:p>
    <w:p w:rsidR="00F60EB1" w:rsidRPr="00704CF4" w:rsidRDefault="00F60EB1" w:rsidP="00F60EB1">
      <w:pPr>
        <w:pStyle w:val="Hode"/>
        <w:spacing w:line="240" w:lineRule="exact"/>
        <w:rPr>
          <w:b/>
          <w:szCs w:val="24"/>
        </w:rPr>
      </w:pPr>
    </w:p>
    <w:p w:rsidR="00F60EB1" w:rsidRPr="00704CF4" w:rsidRDefault="00F60EB1" w:rsidP="00F60EB1">
      <w:pPr>
        <w:pStyle w:val="Hode"/>
        <w:spacing w:line="240" w:lineRule="exact"/>
        <w:ind w:left="5672" w:firstLine="709"/>
        <w:rPr>
          <w:i/>
          <w:szCs w:val="24"/>
        </w:rPr>
      </w:pPr>
      <w:r w:rsidRPr="00704CF4">
        <w:rPr>
          <w:i/>
          <w:szCs w:val="24"/>
        </w:rPr>
        <w:t>Referat</w:t>
      </w:r>
      <w:r w:rsidRPr="00704CF4">
        <w:rPr>
          <w:i/>
          <w:szCs w:val="24"/>
        </w:rPr>
        <w:tab/>
        <w:t xml:space="preserve"> </w:t>
      </w:r>
      <w:r w:rsidR="00F9511D" w:rsidRPr="00704CF4">
        <w:rPr>
          <w:i/>
          <w:szCs w:val="24"/>
        </w:rPr>
        <w:t>15.5.14</w:t>
      </w:r>
    </w:p>
    <w:p w:rsidR="00F60EB1" w:rsidRPr="00704CF4" w:rsidRDefault="00F60EB1" w:rsidP="00F60EB1">
      <w:pPr>
        <w:pStyle w:val="Hode"/>
        <w:pBdr>
          <w:top w:val="single" w:sz="6" w:space="1" w:color="auto"/>
        </w:pBdr>
        <w:tabs>
          <w:tab w:val="left" w:pos="1247"/>
          <w:tab w:val="left" w:pos="3742"/>
        </w:tabs>
        <w:spacing w:line="240" w:lineRule="exact"/>
        <w:rPr>
          <w:b/>
          <w:szCs w:val="24"/>
        </w:rPr>
      </w:pPr>
      <w:r w:rsidRPr="00704CF4">
        <w:rPr>
          <w:b/>
          <w:szCs w:val="24"/>
        </w:rPr>
        <w:t>Til stede:</w:t>
      </w:r>
    </w:p>
    <w:p w:rsidR="000E7DA8" w:rsidRPr="00704CF4" w:rsidRDefault="000E7DA8" w:rsidP="00F60EB1">
      <w:r w:rsidRPr="00704CF4">
        <w:t xml:space="preserve">Johan Arnt Haarberg, </w:t>
      </w:r>
      <w:r w:rsidR="00905E52" w:rsidRPr="00704CF4">
        <w:t>Selvstendig næringsdrivende</w:t>
      </w:r>
      <w:r w:rsidR="00905E52" w:rsidRPr="00704CF4">
        <w:tab/>
      </w:r>
      <w:r w:rsidRPr="00704CF4">
        <w:tab/>
        <w:t>Settemann</w:t>
      </w:r>
    </w:p>
    <w:p w:rsidR="00F60EB1" w:rsidRPr="00704CF4" w:rsidRDefault="00F60EB1" w:rsidP="00F60EB1">
      <w:r w:rsidRPr="00704CF4">
        <w:t xml:space="preserve">Ingerid Helsing Almaas, Sivilarkitekt, </w:t>
      </w:r>
      <w:r w:rsidR="00905E52" w:rsidRPr="00704CF4">
        <w:tab/>
      </w:r>
      <w:r w:rsidR="00905E52" w:rsidRPr="00704CF4">
        <w:tab/>
      </w:r>
      <w:r w:rsidRPr="00704CF4">
        <w:tab/>
        <w:t>Fast ekstern.</w:t>
      </w:r>
    </w:p>
    <w:p w:rsidR="00F60EB1" w:rsidRPr="00704CF4" w:rsidRDefault="00F60EB1" w:rsidP="00F60EB1">
      <w:r w:rsidRPr="00704CF4">
        <w:t xml:space="preserve">Tine Hegli, Sivilarkitekt, </w:t>
      </w:r>
      <w:r w:rsidR="00905E52" w:rsidRPr="00704CF4">
        <w:tab/>
      </w:r>
      <w:r w:rsidR="00905E52" w:rsidRPr="00704CF4">
        <w:tab/>
      </w:r>
      <w:r w:rsidRPr="00704CF4">
        <w:tab/>
      </w:r>
      <w:r w:rsidRPr="00704CF4">
        <w:tab/>
      </w:r>
      <w:r w:rsidRPr="00704CF4">
        <w:tab/>
        <w:t>Fast ekstern.</w:t>
      </w:r>
    </w:p>
    <w:p w:rsidR="00F60EB1" w:rsidRPr="00704CF4" w:rsidRDefault="00F60EB1" w:rsidP="00F60EB1">
      <w:r w:rsidRPr="00704CF4">
        <w:t xml:space="preserve">Anne Beim, Professor. </w:t>
      </w:r>
      <w:r w:rsidRPr="00704CF4">
        <w:tab/>
      </w:r>
      <w:r w:rsidRPr="00704CF4">
        <w:tab/>
      </w:r>
      <w:r w:rsidR="00905E52" w:rsidRPr="00704CF4">
        <w:tab/>
      </w:r>
      <w:r w:rsidR="00905E52" w:rsidRPr="00704CF4">
        <w:tab/>
      </w:r>
      <w:r w:rsidRPr="00704CF4">
        <w:tab/>
        <w:t>Vara ekstern</w:t>
      </w:r>
    </w:p>
    <w:p w:rsidR="00F60EB1" w:rsidRPr="00704CF4" w:rsidRDefault="00F60EB1" w:rsidP="00F60EB1">
      <w:r w:rsidRPr="00704CF4">
        <w:t xml:space="preserve">Gisle Løkken, Sivilarkitekt. </w:t>
      </w:r>
      <w:r w:rsidRPr="00704CF4">
        <w:tab/>
      </w:r>
      <w:r w:rsidRPr="00704CF4">
        <w:tab/>
      </w:r>
      <w:r w:rsidR="00905E52" w:rsidRPr="00704CF4">
        <w:tab/>
      </w:r>
      <w:r w:rsidR="00905E52" w:rsidRPr="00704CF4">
        <w:tab/>
      </w:r>
      <w:r w:rsidRPr="00704CF4">
        <w:tab/>
        <w:t>Vara ekstern. Møter fast.</w:t>
      </w:r>
    </w:p>
    <w:p w:rsidR="00F60EB1" w:rsidRPr="00704CF4" w:rsidRDefault="00F60EB1" w:rsidP="00F60EB1">
      <w:r w:rsidRPr="00704CF4">
        <w:t>Thorbjørn Sørensen, Kunstner</w:t>
      </w:r>
      <w:r w:rsidR="00905E52" w:rsidRPr="00704CF4">
        <w:tab/>
      </w:r>
      <w:r w:rsidR="00905E52" w:rsidRPr="00704CF4">
        <w:tab/>
      </w:r>
      <w:r w:rsidRPr="00704CF4">
        <w:t>.</w:t>
      </w:r>
      <w:r w:rsidRPr="00704CF4">
        <w:tab/>
      </w:r>
      <w:r w:rsidRPr="00704CF4">
        <w:tab/>
        <w:t>Vara ekstern.</w:t>
      </w:r>
    </w:p>
    <w:p w:rsidR="00F60EB1" w:rsidRPr="00704CF4" w:rsidRDefault="00F9511D" w:rsidP="00F9511D">
      <w:pPr>
        <w:ind w:left="0"/>
      </w:pPr>
      <w:r w:rsidRPr="00704CF4">
        <w:t xml:space="preserve"> </w:t>
      </w:r>
      <w:r w:rsidR="00F60EB1" w:rsidRPr="00704CF4">
        <w:t xml:space="preserve">Anne Karin Furunes, Professor. </w:t>
      </w:r>
      <w:r w:rsidR="00F60EB1" w:rsidRPr="00704CF4">
        <w:tab/>
      </w:r>
      <w:r w:rsidR="00F60EB1" w:rsidRPr="00704CF4">
        <w:tab/>
      </w:r>
      <w:r w:rsidR="00905E52" w:rsidRPr="00704CF4">
        <w:tab/>
      </w:r>
      <w:r w:rsidR="00905E52" w:rsidRPr="00704CF4">
        <w:tab/>
      </w:r>
      <w:r w:rsidR="00F60EB1" w:rsidRPr="00704CF4">
        <w:t>Fast ansatt undervisning/forsker</w:t>
      </w:r>
    </w:p>
    <w:p w:rsidR="00F60EB1" w:rsidRPr="00704CF4" w:rsidRDefault="00F60EB1" w:rsidP="00F60EB1">
      <w:r w:rsidRPr="00704CF4">
        <w:t xml:space="preserve">Eli Støa, Professor. </w:t>
      </w:r>
      <w:r w:rsidRPr="00704CF4">
        <w:tab/>
      </w:r>
      <w:r w:rsidRPr="00704CF4">
        <w:tab/>
      </w:r>
      <w:r w:rsidRPr="00704CF4">
        <w:tab/>
      </w:r>
      <w:r w:rsidR="00905E52" w:rsidRPr="00704CF4">
        <w:tab/>
      </w:r>
      <w:r w:rsidR="00905E52" w:rsidRPr="00704CF4">
        <w:tab/>
      </w:r>
      <w:r w:rsidRPr="00704CF4">
        <w:tab/>
        <w:t>Fast ansatt undervisning/forsker</w:t>
      </w:r>
    </w:p>
    <w:p w:rsidR="00F60EB1" w:rsidRPr="00704CF4" w:rsidRDefault="00F60EB1" w:rsidP="00F60EB1">
      <w:r w:rsidRPr="00704CF4">
        <w:t xml:space="preserve">Geir </w:t>
      </w:r>
      <w:r w:rsidR="00800309">
        <w:t xml:space="preserve">K. </w:t>
      </w:r>
      <w:r w:rsidRPr="00704CF4">
        <w:t>Hansen, Førsteamanuensis</w:t>
      </w:r>
      <w:r w:rsidRPr="00704CF4">
        <w:tab/>
      </w:r>
      <w:r w:rsidR="00905E52" w:rsidRPr="00704CF4">
        <w:tab/>
      </w:r>
      <w:r w:rsidR="00905E52" w:rsidRPr="00704CF4">
        <w:tab/>
      </w:r>
      <w:r w:rsidRPr="00704CF4">
        <w:tab/>
        <w:t>Fast ansatt undervisning/forsker</w:t>
      </w:r>
    </w:p>
    <w:p w:rsidR="00F60EB1" w:rsidRPr="00704CF4" w:rsidRDefault="00F60EB1" w:rsidP="000E7DA8">
      <w:r w:rsidRPr="00704CF4">
        <w:t xml:space="preserve">Marianne Knapskog, Stipendiat. </w:t>
      </w:r>
      <w:r w:rsidRPr="00704CF4">
        <w:tab/>
      </w:r>
      <w:r w:rsidR="00905E52" w:rsidRPr="00704CF4">
        <w:tab/>
      </w:r>
      <w:r w:rsidR="00905E52" w:rsidRPr="00704CF4">
        <w:tab/>
      </w:r>
      <w:r w:rsidRPr="00704CF4">
        <w:tab/>
        <w:t>Midlertidig ansatt/forsker</w:t>
      </w:r>
    </w:p>
    <w:p w:rsidR="00F60EB1" w:rsidRPr="00704CF4" w:rsidRDefault="00F60EB1" w:rsidP="00F60EB1">
      <w:r w:rsidRPr="00704CF4">
        <w:t xml:space="preserve">Elin Røsok, Rådgiver. </w:t>
      </w:r>
      <w:r w:rsidRPr="00704CF4">
        <w:tab/>
      </w:r>
      <w:r w:rsidRPr="00704CF4">
        <w:tab/>
      </w:r>
      <w:r w:rsidR="00905E52" w:rsidRPr="00704CF4">
        <w:tab/>
      </w:r>
      <w:r w:rsidR="00905E52" w:rsidRPr="00704CF4">
        <w:tab/>
      </w:r>
      <w:r w:rsidRPr="00704CF4">
        <w:tab/>
        <w:t>Fast ansatt tekn./adm.</w:t>
      </w:r>
    </w:p>
    <w:p w:rsidR="00F60EB1" w:rsidRPr="00704CF4" w:rsidRDefault="00F60EB1" w:rsidP="00F60EB1">
      <w:r w:rsidRPr="00704CF4">
        <w:t>Ellen Aga Kildal, Student</w:t>
      </w:r>
      <w:r w:rsidRPr="00704CF4">
        <w:tab/>
      </w:r>
      <w:r w:rsidRPr="00704CF4">
        <w:tab/>
      </w:r>
      <w:r w:rsidR="00905E52" w:rsidRPr="00704CF4">
        <w:tab/>
      </w:r>
      <w:r w:rsidR="00905E52" w:rsidRPr="00704CF4">
        <w:tab/>
      </w:r>
      <w:r w:rsidRPr="00704CF4">
        <w:tab/>
      </w:r>
      <w:r w:rsidR="00704CF4" w:rsidRPr="00704CF4">
        <w:t>Stud.</w:t>
      </w:r>
      <w:r w:rsidR="00704CF4">
        <w:t xml:space="preserve"> </w:t>
      </w:r>
      <w:r w:rsidR="00704CF4" w:rsidRPr="00704CF4">
        <w:t>rep</w:t>
      </w:r>
    </w:p>
    <w:p w:rsidR="00F60EB1" w:rsidRPr="00704CF4" w:rsidRDefault="00F60EB1" w:rsidP="000E7DA8">
      <w:pPr>
        <w:ind w:left="0"/>
        <w:rPr>
          <w:b/>
          <w:u w:val="single"/>
        </w:rPr>
      </w:pPr>
      <w:r w:rsidRPr="00704CF4">
        <w:rPr>
          <w:b/>
          <w:u w:val="single"/>
        </w:rPr>
        <w:t>Administrasjonen</w:t>
      </w:r>
    </w:p>
    <w:p w:rsidR="00F60EB1" w:rsidRPr="00704CF4" w:rsidRDefault="00F60EB1" w:rsidP="00F60EB1">
      <w:r w:rsidRPr="00704CF4">
        <w:t xml:space="preserve">Fredrik Shetelig, </w:t>
      </w:r>
      <w:r w:rsidR="00905E52" w:rsidRPr="00704CF4">
        <w:tab/>
      </w:r>
      <w:r w:rsidR="00905E52" w:rsidRPr="00704CF4">
        <w:tab/>
      </w:r>
      <w:r w:rsidR="00F9511D" w:rsidRPr="00704CF4">
        <w:tab/>
      </w:r>
      <w:r w:rsidR="00F9511D" w:rsidRPr="00704CF4">
        <w:tab/>
      </w:r>
      <w:r w:rsidR="00F9511D" w:rsidRPr="00704CF4">
        <w:tab/>
      </w:r>
      <w:r w:rsidR="00F9511D" w:rsidRPr="00704CF4">
        <w:tab/>
      </w:r>
      <w:r w:rsidRPr="00704CF4">
        <w:t>Dekan.</w:t>
      </w:r>
    </w:p>
    <w:p w:rsidR="00F60EB1" w:rsidRPr="00704CF4" w:rsidRDefault="00F60EB1" w:rsidP="00F60EB1">
      <w:r w:rsidRPr="00704CF4">
        <w:t xml:space="preserve">Gunnar Parelius, </w:t>
      </w:r>
      <w:r w:rsidR="00F9511D" w:rsidRPr="00704CF4">
        <w:tab/>
      </w:r>
      <w:r w:rsidR="00F9511D" w:rsidRPr="00704CF4">
        <w:tab/>
      </w:r>
      <w:r w:rsidR="00905E52" w:rsidRPr="00704CF4">
        <w:tab/>
      </w:r>
      <w:r w:rsidR="00905E52" w:rsidRPr="00704CF4">
        <w:tab/>
      </w:r>
      <w:r w:rsidR="00F9511D" w:rsidRPr="00704CF4">
        <w:tab/>
      </w:r>
      <w:r w:rsidR="00F9511D" w:rsidRPr="00704CF4">
        <w:tab/>
      </w:r>
      <w:r w:rsidRPr="00704CF4">
        <w:t>Prodekan undervisning.</w:t>
      </w:r>
    </w:p>
    <w:p w:rsidR="000E7DA8" w:rsidRPr="00704CF4" w:rsidRDefault="000E7DA8" w:rsidP="00F60EB1">
      <w:r w:rsidRPr="00704CF4">
        <w:t xml:space="preserve">Annemie Wyckmans, </w:t>
      </w:r>
      <w:r w:rsidR="00F9511D" w:rsidRPr="00704CF4">
        <w:tab/>
      </w:r>
      <w:r w:rsidR="00F9511D" w:rsidRPr="00704CF4">
        <w:tab/>
      </w:r>
      <w:r w:rsidR="00F9511D" w:rsidRPr="00704CF4">
        <w:tab/>
      </w:r>
      <w:r w:rsidR="00905E52" w:rsidRPr="00704CF4">
        <w:tab/>
      </w:r>
      <w:r w:rsidR="00905E52" w:rsidRPr="00704CF4">
        <w:tab/>
      </w:r>
      <w:r w:rsidRPr="00704CF4">
        <w:t>Prodekan forskning.</w:t>
      </w:r>
    </w:p>
    <w:p w:rsidR="00F60EB1" w:rsidRPr="00704CF4" w:rsidRDefault="00F60EB1" w:rsidP="00F60EB1">
      <w:r w:rsidRPr="00704CF4">
        <w:t>Anne J. Bruland (ref.)</w:t>
      </w:r>
      <w:r w:rsidR="00F9511D" w:rsidRPr="00704CF4">
        <w:tab/>
      </w:r>
      <w:r w:rsidR="00F9511D" w:rsidRPr="00704CF4">
        <w:tab/>
      </w:r>
      <w:r w:rsidR="00905E52" w:rsidRPr="00704CF4">
        <w:tab/>
      </w:r>
      <w:r w:rsidR="00905E52" w:rsidRPr="00704CF4">
        <w:tab/>
      </w:r>
      <w:r w:rsidR="00F9511D" w:rsidRPr="00704CF4">
        <w:tab/>
      </w:r>
      <w:r w:rsidR="00F9511D" w:rsidRPr="00704CF4">
        <w:tab/>
      </w:r>
      <w:r w:rsidRPr="00704CF4">
        <w:t>1. Konsulent.</w:t>
      </w:r>
    </w:p>
    <w:p w:rsidR="00F60EB1" w:rsidRPr="00704CF4" w:rsidRDefault="00F60EB1" w:rsidP="00F9511D">
      <w:pPr>
        <w:ind w:left="0"/>
        <w:rPr>
          <w:b/>
        </w:rPr>
      </w:pPr>
      <w:r w:rsidRPr="00704CF4">
        <w:rPr>
          <w:b/>
        </w:rPr>
        <w:t xml:space="preserve">Tilstede på S-sak </w:t>
      </w:r>
      <w:r w:rsidR="000E7DA8" w:rsidRPr="00704CF4">
        <w:rPr>
          <w:b/>
        </w:rPr>
        <w:t>7</w:t>
      </w:r>
      <w:r w:rsidRPr="00704CF4">
        <w:rPr>
          <w:b/>
        </w:rPr>
        <w:t>/14</w:t>
      </w:r>
    </w:p>
    <w:p w:rsidR="00F60EB1" w:rsidRPr="00704CF4" w:rsidRDefault="000E7DA8" w:rsidP="00F60EB1">
      <w:r w:rsidRPr="00704CF4">
        <w:t>Frank Arntsen</w:t>
      </w:r>
      <w:r w:rsidR="00F9511D" w:rsidRPr="00704CF4">
        <w:tab/>
      </w:r>
      <w:r w:rsidR="00F9511D" w:rsidRPr="00704CF4">
        <w:tab/>
      </w:r>
      <w:r w:rsidR="00F9511D" w:rsidRPr="00704CF4">
        <w:tab/>
      </w:r>
      <w:r w:rsidR="00F9511D" w:rsidRPr="00704CF4">
        <w:tab/>
      </w:r>
      <w:r w:rsidR="00F9511D" w:rsidRPr="00704CF4">
        <w:tab/>
      </w:r>
      <w:r w:rsidR="00905E52" w:rsidRPr="00704CF4">
        <w:tab/>
      </w:r>
      <w:r w:rsidR="00905E52" w:rsidRPr="00704CF4">
        <w:tab/>
      </w:r>
      <w:r w:rsidR="00F9511D" w:rsidRPr="00704CF4">
        <w:t>Økonomi- og eiendomsdirektør</w:t>
      </w:r>
    </w:p>
    <w:p w:rsidR="000E7DA8" w:rsidRPr="00704CF4" w:rsidRDefault="000E7DA8" w:rsidP="00F9511D">
      <w:pPr>
        <w:ind w:left="0"/>
        <w:rPr>
          <w:b/>
        </w:rPr>
      </w:pPr>
      <w:r w:rsidRPr="00704CF4">
        <w:rPr>
          <w:b/>
        </w:rPr>
        <w:t>Tilstede på S-sak 8/14</w:t>
      </w:r>
    </w:p>
    <w:p w:rsidR="000E7DA8" w:rsidRPr="00704CF4" w:rsidRDefault="000E7DA8" w:rsidP="00F60EB1">
      <w:r w:rsidRPr="00704CF4">
        <w:t>Hans Martin Øverkil</w:t>
      </w:r>
      <w:r w:rsidR="00F9511D" w:rsidRPr="00704CF4">
        <w:tab/>
      </w:r>
      <w:r w:rsidR="00F9511D" w:rsidRPr="00704CF4">
        <w:tab/>
      </w:r>
      <w:r w:rsidR="00F9511D" w:rsidRPr="00704CF4">
        <w:tab/>
      </w:r>
      <w:r w:rsidR="00905E52" w:rsidRPr="00704CF4">
        <w:tab/>
      </w:r>
      <w:r w:rsidR="00905E52" w:rsidRPr="00704CF4">
        <w:tab/>
      </w:r>
      <w:r w:rsidR="00F9511D" w:rsidRPr="00704CF4">
        <w:tab/>
        <w:t>Controller</w:t>
      </w:r>
    </w:p>
    <w:p w:rsidR="00F60EB1" w:rsidRPr="00704CF4" w:rsidRDefault="000E7DA8" w:rsidP="00F9511D">
      <w:pPr>
        <w:ind w:left="0"/>
        <w:rPr>
          <w:b/>
        </w:rPr>
      </w:pPr>
      <w:r w:rsidRPr="00704CF4">
        <w:rPr>
          <w:b/>
        </w:rPr>
        <w:t>Ikke tilstede:</w:t>
      </w:r>
    </w:p>
    <w:p w:rsidR="000E7DA8" w:rsidRPr="00704CF4" w:rsidRDefault="000E7DA8" w:rsidP="00F60EB1">
      <w:pPr>
        <w:rPr>
          <w:b/>
        </w:rPr>
      </w:pPr>
      <w:r w:rsidRPr="00704CF4">
        <w:t xml:space="preserve">Nils Marstein, Sivilarkitekt,  </w:t>
      </w:r>
      <w:r w:rsidRPr="00704CF4">
        <w:tab/>
      </w:r>
      <w:r w:rsidRPr="00704CF4">
        <w:tab/>
      </w:r>
      <w:r w:rsidR="00905E52" w:rsidRPr="00704CF4">
        <w:tab/>
      </w:r>
      <w:r w:rsidR="00905E52" w:rsidRPr="00704CF4">
        <w:tab/>
      </w:r>
      <w:r w:rsidRPr="00704CF4">
        <w:tab/>
        <w:t>Styreleder</w:t>
      </w:r>
    </w:p>
    <w:p w:rsidR="000E7DA8" w:rsidRPr="00704CF4" w:rsidRDefault="000E7DA8" w:rsidP="000E7DA8">
      <w:bookmarkStart w:id="0" w:name="Start"/>
      <w:bookmarkEnd w:id="0"/>
      <w:r w:rsidRPr="00704CF4">
        <w:t>Elisabeth Beate Slåttsveen, Student</w:t>
      </w:r>
      <w:r w:rsidRPr="00704CF4">
        <w:tab/>
      </w:r>
      <w:r w:rsidR="00905E52" w:rsidRPr="00704CF4">
        <w:tab/>
      </w:r>
      <w:r w:rsidR="00905E52" w:rsidRPr="00704CF4">
        <w:tab/>
      </w:r>
      <w:r w:rsidRPr="00704CF4">
        <w:tab/>
      </w:r>
      <w:r w:rsidR="00704CF4" w:rsidRPr="00704CF4">
        <w:t>Stud.</w:t>
      </w:r>
      <w:r w:rsidR="00704CF4">
        <w:t xml:space="preserve"> </w:t>
      </w:r>
      <w:r w:rsidR="00704CF4" w:rsidRPr="00704CF4">
        <w:t>rep</w:t>
      </w:r>
    </w:p>
    <w:p w:rsidR="000E7DA8" w:rsidRPr="00704CF4" w:rsidRDefault="000E7DA8" w:rsidP="000E7DA8">
      <w:pPr>
        <w:ind w:left="0"/>
        <w:rPr>
          <w:color w:val="FF0000"/>
          <w:sz w:val="22"/>
          <w:szCs w:val="22"/>
        </w:rPr>
        <w:sectPr w:rsidR="000E7DA8" w:rsidRPr="00704CF4" w:rsidSect="00397A63">
          <w:headerReference w:type="even" r:id="rId9"/>
          <w:head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2098" w:right="1026" w:bottom="1259" w:left="1049" w:header="624" w:footer="624" w:gutter="0"/>
          <w:cols w:space="708"/>
          <w:titlePg/>
          <w:docGrid w:linePitch="360"/>
        </w:sectPr>
      </w:pPr>
    </w:p>
    <w:p w:rsidR="00270434" w:rsidRDefault="00270434" w:rsidP="000E7DA8">
      <w:pPr>
        <w:ind w:left="0"/>
        <w:rPr>
          <w:b/>
          <w:sz w:val="20"/>
          <w:szCs w:val="20"/>
          <w:u w:val="single"/>
        </w:rPr>
      </w:pPr>
    </w:p>
    <w:p w:rsidR="000E7DA8" w:rsidRPr="00704CF4" w:rsidRDefault="000E7DA8" w:rsidP="000E7DA8">
      <w:pPr>
        <w:ind w:left="0"/>
        <w:rPr>
          <w:b/>
          <w:sz w:val="20"/>
          <w:szCs w:val="20"/>
          <w:u w:val="single"/>
        </w:rPr>
      </w:pPr>
      <w:bookmarkStart w:id="1" w:name="_GoBack"/>
      <w:bookmarkEnd w:id="1"/>
      <w:r w:rsidRPr="00704CF4">
        <w:rPr>
          <w:b/>
          <w:sz w:val="20"/>
          <w:szCs w:val="20"/>
          <w:u w:val="single"/>
        </w:rPr>
        <w:lastRenderedPageBreak/>
        <w:t>DAGSORDEN</w:t>
      </w:r>
    </w:p>
    <w:p w:rsidR="000E7DA8" w:rsidRPr="00704CF4" w:rsidRDefault="000E7DA8" w:rsidP="000E7DA8">
      <w:pPr>
        <w:ind w:left="0"/>
        <w:rPr>
          <w:sz w:val="20"/>
          <w:szCs w:val="20"/>
          <w:u w:val="single"/>
        </w:rPr>
      </w:pPr>
    </w:p>
    <w:p w:rsidR="000E7DA8" w:rsidRPr="00704CF4" w:rsidRDefault="000E7DA8" w:rsidP="008F219F">
      <w:pPr>
        <w:pStyle w:val="Listeavsnitt"/>
        <w:ind w:left="1440" w:hanging="1440"/>
        <w:rPr>
          <w:rFonts w:ascii="Times New Roman" w:hAnsi="Times New Roman"/>
          <w:b/>
        </w:rPr>
      </w:pPr>
      <w:r w:rsidRPr="00704CF4">
        <w:rPr>
          <w:rFonts w:ascii="Times New Roman" w:hAnsi="Times New Roman"/>
          <w:b/>
        </w:rPr>
        <w:t xml:space="preserve">S-sak 6/14  </w:t>
      </w:r>
      <w:r w:rsidRPr="00704CF4">
        <w:rPr>
          <w:rFonts w:ascii="Times New Roman" w:hAnsi="Times New Roman"/>
          <w:b/>
        </w:rPr>
        <w:tab/>
        <w:t>Godkjenning av dagsorden og protokoll fra møtet 6.2.14</w:t>
      </w:r>
    </w:p>
    <w:p w:rsidR="00892B38" w:rsidRPr="00704CF4" w:rsidRDefault="008C7EEA" w:rsidP="000E7DA8">
      <w:pPr>
        <w:spacing w:before="0" w:after="0"/>
        <w:ind w:right="0"/>
        <w:rPr>
          <w:u w:val="single"/>
        </w:rPr>
      </w:pPr>
      <w:r w:rsidRPr="00704CF4">
        <w:rPr>
          <w:u w:val="single"/>
        </w:rPr>
        <w:t>Saksdokument</w:t>
      </w:r>
      <w:r w:rsidRPr="00704CF4">
        <w:t xml:space="preserve">: </w:t>
      </w:r>
    </w:p>
    <w:p w:rsidR="00326344" w:rsidRPr="00704CF4" w:rsidRDefault="008C7EEA" w:rsidP="0008665C">
      <w:pPr>
        <w:pStyle w:val="Listeavsnitt"/>
        <w:numPr>
          <w:ilvl w:val="0"/>
          <w:numId w:val="35"/>
        </w:numPr>
        <w:spacing w:before="0" w:after="0"/>
        <w:ind w:left="714" w:hanging="357"/>
        <w:rPr>
          <w:rFonts w:ascii="Times New Roman" w:hAnsi="Times New Roman"/>
        </w:rPr>
      </w:pPr>
      <w:r w:rsidRPr="00704CF4">
        <w:rPr>
          <w:rFonts w:ascii="Times New Roman" w:hAnsi="Times New Roman"/>
        </w:rPr>
        <w:t>Innk</w:t>
      </w:r>
      <w:r w:rsidR="00326344" w:rsidRPr="00704CF4">
        <w:rPr>
          <w:rFonts w:ascii="Times New Roman" w:hAnsi="Times New Roman"/>
        </w:rPr>
        <w:t>alling til dagens styremøte</w:t>
      </w:r>
    </w:p>
    <w:p w:rsidR="008C7EEA" w:rsidRPr="00704CF4" w:rsidRDefault="00326344" w:rsidP="0008665C">
      <w:pPr>
        <w:pStyle w:val="Listeavsnitt"/>
        <w:numPr>
          <w:ilvl w:val="0"/>
          <w:numId w:val="35"/>
        </w:numPr>
        <w:spacing w:before="0" w:after="0"/>
        <w:ind w:left="714" w:hanging="357"/>
        <w:rPr>
          <w:rFonts w:ascii="Times New Roman" w:hAnsi="Times New Roman"/>
        </w:rPr>
      </w:pPr>
      <w:r w:rsidRPr="00704CF4">
        <w:rPr>
          <w:rFonts w:ascii="Times New Roman" w:hAnsi="Times New Roman"/>
        </w:rPr>
        <w:t>P</w:t>
      </w:r>
      <w:r w:rsidR="008C7EEA" w:rsidRPr="00704CF4">
        <w:rPr>
          <w:rFonts w:ascii="Times New Roman" w:hAnsi="Times New Roman"/>
        </w:rPr>
        <w:t xml:space="preserve">rotokoll fra styremøte </w:t>
      </w:r>
      <w:r w:rsidRPr="00704CF4">
        <w:rPr>
          <w:rFonts w:ascii="Times New Roman" w:hAnsi="Times New Roman"/>
        </w:rPr>
        <w:t>0</w:t>
      </w:r>
      <w:r w:rsidR="008C7EEA" w:rsidRPr="00704CF4">
        <w:rPr>
          <w:rFonts w:ascii="Times New Roman" w:hAnsi="Times New Roman"/>
        </w:rPr>
        <w:t>6.</w:t>
      </w:r>
      <w:r w:rsidRPr="00704CF4">
        <w:rPr>
          <w:rFonts w:ascii="Times New Roman" w:hAnsi="Times New Roman"/>
        </w:rPr>
        <w:t>0</w:t>
      </w:r>
      <w:r w:rsidR="008C7EEA" w:rsidRPr="00704CF4">
        <w:rPr>
          <w:rFonts w:ascii="Times New Roman" w:hAnsi="Times New Roman"/>
        </w:rPr>
        <w:t>2.14.</w:t>
      </w:r>
    </w:p>
    <w:p w:rsidR="008C7EEA" w:rsidRPr="00704CF4" w:rsidRDefault="008C7EEA" w:rsidP="000E7DA8">
      <w:pPr>
        <w:spacing w:before="0" w:after="0"/>
        <w:ind w:right="0"/>
      </w:pPr>
    </w:p>
    <w:p w:rsidR="00892B38" w:rsidRPr="00704CF4" w:rsidRDefault="00892B38" w:rsidP="00892B38">
      <w:pPr>
        <w:rPr>
          <w:rFonts w:ascii="Times New Roman" w:hAnsi="Times New Roman"/>
          <w:u w:val="single"/>
        </w:rPr>
      </w:pPr>
      <w:r w:rsidRPr="00704CF4">
        <w:rPr>
          <w:rFonts w:ascii="Times New Roman" w:hAnsi="Times New Roman"/>
          <w:u w:val="single"/>
        </w:rPr>
        <w:t>Enstemmig vedtak</w:t>
      </w:r>
      <w:r w:rsidRPr="00704CF4">
        <w:rPr>
          <w:rFonts w:ascii="Times New Roman" w:hAnsi="Times New Roman"/>
        </w:rPr>
        <w:t>:</w:t>
      </w:r>
    </w:p>
    <w:p w:rsidR="000E7DA8" w:rsidRPr="00704CF4" w:rsidRDefault="000E7DA8" w:rsidP="00892B38">
      <w:pPr>
        <w:pStyle w:val="Listeavsnitt"/>
        <w:spacing w:before="0" w:after="0"/>
        <w:ind w:left="820" w:right="0"/>
        <w:rPr>
          <w:i/>
        </w:rPr>
      </w:pPr>
      <w:r w:rsidRPr="00704CF4">
        <w:rPr>
          <w:i/>
        </w:rPr>
        <w:t xml:space="preserve">Dagsorden og protokoll fra møtet </w:t>
      </w:r>
      <w:r w:rsidR="00326344" w:rsidRPr="00704CF4">
        <w:rPr>
          <w:i/>
        </w:rPr>
        <w:t>0</w:t>
      </w:r>
      <w:r w:rsidRPr="00704CF4">
        <w:rPr>
          <w:i/>
        </w:rPr>
        <w:t>6.</w:t>
      </w:r>
      <w:r w:rsidR="00326344" w:rsidRPr="00704CF4">
        <w:rPr>
          <w:i/>
        </w:rPr>
        <w:t>0</w:t>
      </w:r>
      <w:r w:rsidRPr="00704CF4">
        <w:rPr>
          <w:i/>
        </w:rPr>
        <w:t>2.14 er godkjent.</w:t>
      </w:r>
    </w:p>
    <w:p w:rsidR="000E7DA8" w:rsidRPr="00704CF4" w:rsidRDefault="00EC406F" w:rsidP="00892B38">
      <w:pPr>
        <w:pStyle w:val="Listeavsnitt"/>
        <w:spacing w:before="0" w:after="0"/>
        <w:ind w:left="820" w:right="0"/>
        <w:rPr>
          <w:i/>
        </w:rPr>
      </w:pPr>
      <w:r w:rsidRPr="00704CF4">
        <w:rPr>
          <w:i/>
        </w:rPr>
        <w:t>Styret</w:t>
      </w:r>
      <w:r w:rsidR="000E7DA8" w:rsidRPr="00704CF4">
        <w:rPr>
          <w:i/>
        </w:rPr>
        <w:t xml:space="preserve"> anmoder </w:t>
      </w:r>
      <w:r w:rsidR="00326344" w:rsidRPr="00704CF4">
        <w:rPr>
          <w:i/>
        </w:rPr>
        <w:t xml:space="preserve">om </w:t>
      </w:r>
      <w:r w:rsidR="000E7DA8" w:rsidRPr="00704CF4">
        <w:rPr>
          <w:i/>
        </w:rPr>
        <w:t xml:space="preserve">at forkortelser </w:t>
      </w:r>
      <w:r w:rsidR="00892B38" w:rsidRPr="00704CF4">
        <w:rPr>
          <w:i/>
        </w:rPr>
        <w:t xml:space="preserve">som brukes i saksdokumenter </w:t>
      </w:r>
      <w:r w:rsidR="000E7DA8" w:rsidRPr="00704CF4">
        <w:rPr>
          <w:i/>
        </w:rPr>
        <w:t xml:space="preserve">forklares i </w:t>
      </w:r>
      <w:r w:rsidR="00892B38" w:rsidRPr="00704CF4">
        <w:rPr>
          <w:i/>
        </w:rPr>
        <w:t>innledningen til saksfremlegget eller som note</w:t>
      </w:r>
      <w:r w:rsidR="000E7DA8" w:rsidRPr="00704CF4">
        <w:rPr>
          <w:i/>
        </w:rPr>
        <w:t>.</w:t>
      </w:r>
    </w:p>
    <w:p w:rsidR="00C102F1" w:rsidRPr="00704CF4" w:rsidRDefault="00C102F1" w:rsidP="00C102F1">
      <w:pPr>
        <w:pStyle w:val="Listeavsnitt"/>
        <w:ind w:left="1440" w:hanging="1440"/>
        <w:rPr>
          <w:rFonts w:ascii="Times New Roman" w:hAnsi="Times New Roman"/>
          <w:b/>
        </w:rPr>
      </w:pPr>
    </w:p>
    <w:p w:rsidR="00C102F1" w:rsidRPr="00704CF4" w:rsidRDefault="00C102F1" w:rsidP="00C102F1">
      <w:pPr>
        <w:pStyle w:val="Listeavsnitt"/>
        <w:ind w:left="1440" w:hanging="1440"/>
        <w:rPr>
          <w:rFonts w:ascii="Times New Roman" w:hAnsi="Times New Roman"/>
          <w:b/>
        </w:rPr>
      </w:pPr>
      <w:r w:rsidRPr="00704CF4">
        <w:rPr>
          <w:rFonts w:ascii="Times New Roman" w:hAnsi="Times New Roman"/>
          <w:b/>
        </w:rPr>
        <w:t>S-sak 7/14</w:t>
      </w:r>
      <w:r w:rsidRPr="00704CF4">
        <w:rPr>
          <w:rFonts w:ascii="Times New Roman" w:hAnsi="Times New Roman"/>
          <w:b/>
        </w:rPr>
        <w:tab/>
        <w:t>Orientering om NTNUs plan- og budsjettprosess v/fellesadministrasjon NTNU v/ Frank Arntsen, økonomi- og eiendomsdirektør.</w:t>
      </w:r>
    </w:p>
    <w:p w:rsidR="00892B38" w:rsidRPr="00704CF4" w:rsidRDefault="008C7EEA" w:rsidP="00C102F1">
      <w:pPr>
        <w:pStyle w:val="Listeavsnitt"/>
        <w:ind w:left="1440" w:hanging="1440"/>
        <w:rPr>
          <w:rFonts w:ascii="Times New Roman" w:hAnsi="Times New Roman"/>
          <w:u w:val="single"/>
        </w:rPr>
      </w:pPr>
      <w:r w:rsidRPr="00704CF4">
        <w:rPr>
          <w:rFonts w:ascii="Times New Roman" w:hAnsi="Times New Roman"/>
          <w:u w:val="single"/>
        </w:rPr>
        <w:t>Saksdokument</w:t>
      </w:r>
      <w:r w:rsidRPr="00704CF4">
        <w:rPr>
          <w:rFonts w:ascii="Times New Roman" w:hAnsi="Times New Roman"/>
        </w:rPr>
        <w:t>:</w:t>
      </w:r>
      <w:r w:rsidR="00CE50B1" w:rsidRPr="00704CF4">
        <w:rPr>
          <w:rFonts w:ascii="Times New Roman" w:hAnsi="Times New Roman"/>
          <w:u w:val="single"/>
        </w:rPr>
        <w:t xml:space="preserve"> </w:t>
      </w:r>
    </w:p>
    <w:p w:rsidR="008C7EEA" w:rsidRPr="00704CF4" w:rsidRDefault="00CE50B1" w:rsidP="0008665C">
      <w:pPr>
        <w:pStyle w:val="Listeavsnitt"/>
        <w:numPr>
          <w:ilvl w:val="0"/>
          <w:numId w:val="35"/>
        </w:numPr>
        <w:spacing w:before="0" w:after="0"/>
        <w:ind w:left="714" w:hanging="357"/>
        <w:rPr>
          <w:rFonts w:ascii="Times New Roman" w:hAnsi="Times New Roman"/>
        </w:rPr>
      </w:pPr>
      <w:r w:rsidRPr="00704CF4">
        <w:rPr>
          <w:rFonts w:ascii="Times New Roman" w:hAnsi="Times New Roman"/>
        </w:rPr>
        <w:t>Notat S-sak 7/14. Skisse til mulig prosess ift. fakultetsstyret på plan og budsjett 2015.</w:t>
      </w:r>
    </w:p>
    <w:p w:rsidR="008F219F" w:rsidRPr="00704CF4" w:rsidRDefault="008F219F" w:rsidP="00892B38">
      <w:pPr>
        <w:spacing w:before="0" w:after="0"/>
        <w:ind w:left="720" w:right="0"/>
        <w:rPr>
          <w:rFonts w:ascii="Times New Roman" w:hAnsi="Times New Roman"/>
        </w:rPr>
      </w:pPr>
    </w:p>
    <w:p w:rsidR="00892B38" w:rsidRPr="00704CF4" w:rsidRDefault="00892B38" w:rsidP="00892B38">
      <w:pPr>
        <w:spacing w:before="0" w:after="0"/>
        <w:ind w:left="720" w:right="0"/>
        <w:rPr>
          <w:rFonts w:ascii="Times New Roman" w:hAnsi="Times New Roman"/>
          <w:b/>
        </w:rPr>
      </w:pPr>
      <w:r w:rsidRPr="00704CF4">
        <w:rPr>
          <w:rFonts w:ascii="Times New Roman" w:hAnsi="Times New Roman"/>
        </w:rPr>
        <w:t xml:space="preserve">Formålet med saken </w:t>
      </w:r>
      <w:r w:rsidR="00326344" w:rsidRPr="00704CF4">
        <w:rPr>
          <w:rFonts w:ascii="Times New Roman" w:hAnsi="Times New Roman"/>
        </w:rPr>
        <w:t>var</w:t>
      </w:r>
      <w:r w:rsidRPr="00704CF4">
        <w:rPr>
          <w:rFonts w:ascii="Times New Roman" w:hAnsi="Times New Roman"/>
        </w:rPr>
        <w:t xml:space="preserve"> en orientering om hvordan NTNU har lagt opp sitt årshjul vedrørende budsjettarbeidet, med sikte på at fakultetsstyret på AB kan knytte sitt årshjul opp mot dette.</w:t>
      </w:r>
    </w:p>
    <w:p w:rsidR="00C102F1" w:rsidRPr="00704CF4" w:rsidRDefault="00C102F1" w:rsidP="00892B38">
      <w:pPr>
        <w:spacing w:before="0" w:after="0"/>
        <w:ind w:left="720" w:right="0"/>
        <w:rPr>
          <w:rFonts w:ascii="Times New Roman" w:hAnsi="Times New Roman"/>
        </w:rPr>
      </w:pPr>
      <w:r w:rsidRPr="00704CF4">
        <w:rPr>
          <w:rFonts w:ascii="Times New Roman" w:hAnsi="Times New Roman"/>
        </w:rPr>
        <w:t xml:space="preserve">Presentasjonen er vedlagt utkast til protokollen. </w:t>
      </w:r>
    </w:p>
    <w:p w:rsidR="000E7DA8" w:rsidRPr="00704CF4" w:rsidRDefault="000E7DA8" w:rsidP="00892B38">
      <w:pPr>
        <w:pStyle w:val="Listeavsnitt"/>
        <w:spacing w:before="0" w:after="0"/>
        <w:ind w:left="1180" w:right="0"/>
      </w:pPr>
    </w:p>
    <w:p w:rsidR="006F04F8" w:rsidRPr="00704CF4" w:rsidRDefault="006F04F8" w:rsidP="006F04F8">
      <w:pPr>
        <w:rPr>
          <w:rFonts w:ascii="Times New Roman" w:hAnsi="Times New Roman"/>
          <w:u w:val="single"/>
        </w:rPr>
      </w:pPr>
      <w:r w:rsidRPr="00704CF4">
        <w:rPr>
          <w:rFonts w:ascii="Times New Roman" w:hAnsi="Times New Roman"/>
          <w:u w:val="single"/>
        </w:rPr>
        <w:t>Enstemmig vedtak</w:t>
      </w:r>
      <w:r w:rsidRPr="00704CF4">
        <w:rPr>
          <w:rFonts w:ascii="Times New Roman" w:hAnsi="Times New Roman"/>
        </w:rPr>
        <w:t>:</w:t>
      </w:r>
    </w:p>
    <w:p w:rsidR="00CE50B1" w:rsidRPr="00704CF4" w:rsidRDefault="006F04F8" w:rsidP="00EC406F">
      <w:pPr>
        <w:pStyle w:val="Listeavsnitt"/>
        <w:spacing w:before="0" w:after="0"/>
        <w:ind w:left="820" w:right="0"/>
        <w:rPr>
          <w:i/>
        </w:rPr>
      </w:pPr>
      <w:r w:rsidRPr="00704CF4">
        <w:rPr>
          <w:i/>
        </w:rPr>
        <w:t>Styret tar redegjørelsen til orientering, og merker seg at NTNU sentralt rapporterer til KD pr. 15. mars. I forhold til dette bør faku</w:t>
      </w:r>
      <w:r w:rsidR="00892B38" w:rsidRPr="00704CF4">
        <w:rPr>
          <w:i/>
        </w:rPr>
        <w:t>l</w:t>
      </w:r>
      <w:r w:rsidRPr="00704CF4">
        <w:rPr>
          <w:i/>
        </w:rPr>
        <w:t>tetsstyret ta stilling til årsregnskap på et møte tidlig i februar.</w:t>
      </w:r>
    </w:p>
    <w:p w:rsidR="006F04F8" w:rsidRPr="00704CF4" w:rsidRDefault="006F04F8" w:rsidP="00EC406F">
      <w:pPr>
        <w:pStyle w:val="Listeavsnitt"/>
        <w:spacing w:before="0" w:after="0"/>
        <w:ind w:left="820" w:right="0"/>
        <w:rPr>
          <w:i/>
        </w:rPr>
      </w:pPr>
    </w:p>
    <w:p w:rsidR="006F04F8" w:rsidRPr="00704CF4" w:rsidRDefault="006F04F8" w:rsidP="00EC406F">
      <w:pPr>
        <w:pStyle w:val="Listeavsnitt"/>
        <w:spacing w:before="0" w:after="0"/>
        <w:ind w:left="820" w:right="0"/>
        <w:rPr>
          <w:i/>
        </w:rPr>
      </w:pPr>
      <w:r w:rsidRPr="00704CF4">
        <w:rPr>
          <w:i/>
        </w:rPr>
        <w:t>Det kommende møte</w:t>
      </w:r>
      <w:r w:rsidR="00892B38" w:rsidRPr="00704CF4">
        <w:rPr>
          <w:i/>
        </w:rPr>
        <w:t>t</w:t>
      </w:r>
      <w:r w:rsidRPr="00704CF4">
        <w:rPr>
          <w:i/>
        </w:rPr>
        <w:t xml:space="preserve"> i september bør </w:t>
      </w:r>
      <w:r w:rsidR="00892B38" w:rsidRPr="00704CF4">
        <w:rPr>
          <w:i/>
        </w:rPr>
        <w:t>organiseres over</w:t>
      </w:r>
      <w:r w:rsidRPr="00704CF4">
        <w:rPr>
          <w:i/>
        </w:rPr>
        <w:t xml:space="preserve"> 2 dager, og gi utvidet rom for strategiske overlegninger. Til dette møte legges det frem forslag til revidert møteplan for 2014/2015.</w:t>
      </w:r>
      <w:r w:rsidR="00892B38" w:rsidRPr="00704CF4">
        <w:rPr>
          <w:i/>
        </w:rPr>
        <w:t xml:space="preserve"> Planen skal gi styret anledning til å bli bedre kjent med fakultetets oppgaver og utfordringer.</w:t>
      </w:r>
    </w:p>
    <w:p w:rsidR="00CE50B1" w:rsidRPr="00704CF4" w:rsidRDefault="00CE50B1" w:rsidP="00EC406F">
      <w:pPr>
        <w:pStyle w:val="Listeavsnitt"/>
        <w:spacing w:before="0" w:after="0"/>
        <w:ind w:left="820" w:right="0"/>
        <w:rPr>
          <w:i/>
        </w:rPr>
      </w:pPr>
    </w:p>
    <w:p w:rsidR="00CE50B1" w:rsidRPr="00704CF4" w:rsidRDefault="00326344" w:rsidP="00EC406F">
      <w:pPr>
        <w:pStyle w:val="Listeavsnitt"/>
        <w:spacing w:before="0" w:after="0"/>
        <w:ind w:left="820" w:right="0"/>
        <w:rPr>
          <w:i/>
        </w:rPr>
      </w:pPr>
      <w:r w:rsidRPr="00704CF4">
        <w:rPr>
          <w:i/>
        </w:rPr>
        <w:t xml:space="preserve">Styret minner </w:t>
      </w:r>
      <w:r w:rsidR="00892B38" w:rsidRPr="00704CF4">
        <w:rPr>
          <w:i/>
        </w:rPr>
        <w:t xml:space="preserve">om at forslag til tidspunkt for et møte med studenter og ansatte </w:t>
      </w:r>
      <w:r w:rsidRPr="00704CF4">
        <w:rPr>
          <w:i/>
        </w:rPr>
        <w:t xml:space="preserve">skal </w:t>
      </w:r>
      <w:r w:rsidR="00892B38" w:rsidRPr="00704CF4">
        <w:rPr>
          <w:i/>
        </w:rPr>
        <w:t xml:space="preserve">legges inn i møteplanen </w:t>
      </w:r>
      <w:r w:rsidRPr="00704CF4">
        <w:rPr>
          <w:i/>
        </w:rPr>
        <w:t>for høsten.</w:t>
      </w:r>
    </w:p>
    <w:p w:rsidR="00CE50B1" w:rsidRPr="00704CF4" w:rsidRDefault="00CE50B1" w:rsidP="00EC406F">
      <w:pPr>
        <w:pStyle w:val="Listeavsnitt"/>
        <w:spacing w:before="0" w:after="0"/>
        <w:ind w:left="820" w:right="0"/>
      </w:pPr>
    </w:p>
    <w:p w:rsidR="00966133" w:rsidRPr="00704CF4" w:rsidRDefault="00966133" w:rsidP="00EC406F">
      <w:pPr>
        <w:pStyle w:val="Listeavsnitt"/>
        <w:spacing w:before="0" w:after="0"/>
        <w:ind w:left="820" w:right="0"/>
      </w:pPr>
    </w:p>
    <w:p w:rsidR="00CE50B1" w:rsidRPr="00704CF4" w:rsidRDefault="00CE50B1" w:rsidP="00EC406F">
      <w:pPr>
        <w:pStyle w:val="Listeavsnitt"/>
        <w:spacing w:before="0" w:after="0"/>
        <w:ind w:left="820" w:right="0"/>
      </w:pPr>
    </w:p>
    <w:p w:rsidR="000520B1" w:rsidRPr="00704CF4" w:rsidRDefault="000520B1">
      <w:pPr>
        <w:spacing w:before="0" w:after="0"/>
        <w:ind w:left="0" w:right="0"/>
        <w:rPr>
          <w:rFonts w:ascii="Times New Roman" w:hAnsi="Times New Roman"/>
          <w:b/>
        </w:rPr>
      </w:pPr>
      <w:r w:rsidRPr="00704CF4">
        <w:rPr>
          <w:rFonts w:ascii="Times New Roman" w:hAnsi="Times New Roman"/>
          <w:b/>
        </w:rPr>
        <w:br w:type="page"/>
      </w:r>
    </w:p>
    <w:p w:rsidR="00C102F1" w:rsidRPr="00704CF4" w:rsidRDefault="00875006" w:rsidP="00875006">
      <w:pPr>
        <w:pStyle w:val="Listeavsnitt"/>
        <w:ind w:left="1440" w:hanging="1440"/>
        <w:rPr>
          <w:rFonts w:ascii="Times New Roman" w:hAnsi="Times New Roman"/>
          <w:b/>
        </w:rPr>
      </w:pPr>
      <w:r w:rsidRPr="00704CF4">
        <w:rPr>
          <w:rFonts w:ascii="Times New Roman" w:hAnsi="Times New Roman"/>
          <w:b/>
        </w:rPr>
        <w:lastRenderedPageBreak/>
        <w:t>S-sak 8/14</w:t>
      </w:r>
      <w:r w:rsidRPr="00704CF4">
        <w:rPr>
          <w:rFonts w:ascii="Times New Roman" w:hAnsi="Times New Roman"/>
          <w:b/>
        </w:rPr>
        <w:tab/>
      </w:r>
      <w:r w:rsidR="00C102F1" w:rsidRPr="00704CF4">
        <w:rPr>
          <w:rFonts w:ascii="Times New Roman" w:hAnsi="Times New Roman"/>
          <w:b/>
        </w:rPr>
        <w:t>Orientering om økonomisk status for AB-fakultetet.</w:t>
      </w:r>
    </w:p>
    <w:p w:rsidR="00875006" w:rsidRPr="00704CF4" w:rsidRDefault="00875006" w:rsidP="00875006">
      <w:pPr>
        <w:pStyle w:val="Listeavsnitt"/>
        <w:ind w:left="1440" w:hanging="1440"/>
        <w:rPr>
          <w:rFonts w:ascii="Times New Roman" w:hAnsi="Times New Roman"/>
          <w:u w:val="single"/>
        </w:rPr>
      </w:pPr>
      <w:r w:rsidRPr="00704CF4">
        <w:rPr>
          <w:rFonts w:ascii="Times New Roman" w:hAnsi="Times New Roman"/>
          <w:u w:val="single"/>
        </w:rPr>
        <w:t>Saksdokument</w:t>
      </w:r>
      <w:r w:rsidRPr="00704CF4">
        <w:rPr>
          <w:rFonts w:ascii="Times New Roman" w:hAnsi="Times New Roman"/>
        </w:rPr>
        <w:t>:</w:t>
      </w:r>
      <w:r w:rsidRPr="00704CF4">
        <w:rPr>
          <w:rFonts w:ascii="Times New Roman" w:hAnsi="Times New Roman"/>
          <w:u w:val="single"/>
        </w:rPr>
        <w:t xml:space="preserve"> </w:t>
      </w:r>
    </w:p>
    <w:p w:rsidR="00875006" w:rsidRPr="00704CF4" w:rsidRDefault="00875006" w:rsidP="00875006">
      <w:pPr>
        <w:pStyle w:val="Listeavsnitt"/>
        <w:numPr>
          <w:ilvl w:val="0"/>
          <w:numId w:val="35"/>
        </w:numPr>
        <w:spacing w:before="0" w:after="0"/>
        <w:ind w:left="714" w:hanging="357"/>
        <w:rPr>
          <w:rFonts w:ascii="Times New Roman" w:hAnsi="Times New Roman"/>
        </w:rPr>
      </w:pPr>
      <w:r w:rsidRPr="00704CF4">
        <w:rPr>
          <w:rFonts w:ascii="Times New Roman" w:hAnsi="Times New Roman"/>
        </w:rPr>
        <w:t>Presentasjon av Inntektsfordelingsmodellen ved NTNU</w:t>
      </w:r>
    </w:p>
    <w:p w:rsidR="00875006" w:rsidRPr="00704CF4" w:rsidRDefault="00875006" w:rsidP="00875006">
      <w:pPr>
        <w:pStyle w:val="Listeavsnitt"/>
        <w:numPr>
          <w:ilvl w:val="0"/>
          <w:numId w:val="35"/>
        </w:numPr>
        <w:spacing w:before="0" w:after="0"/>
        <w:ind w:left="714" w:hanging="357"/>
        <w:rPr>
          <w:rFonts w:ascii="Times New Roman" w:hAnsi="Times New Roman"/>
        </w:rPr>
      </w:pPr>
      <w:r w:rsidRPr="00704CF4">
        <w:rPr>
          <w:rFonts w:ascii="Times New Roman" w:hAnsi="Times New Roman"/>
        </w:rPr>
        <w:t>Orientering om økonomisk status for fakultetet</w:t>
      </w:r>
    </w:p>
    <w:p w:rsidR="000520B1" w:rsidRPr="00704CF4" w:rsidRDefault="000520B1" w:rsidP="000520B1">
      <w:pPr>
        <w:spacing w:before="0" w:after="0"/>
        <w:ind w:left="720" w:right="0"/>
        <w:rPr>
          <w:rFonts w:ascii="Times New Roman" w:hAnsi="Times New Roman"/>
        </w:rPr>
      </w:pPr>
    </w:p>
    <w:p w:rsidR="000520B1" w:rsidRPr="00704CF4" w:rsidRDefault="000520B1" w:rsidP="000520B1">
      <w:pPr>
        <w:spacing w:before="0" w:after="0"/>
        <w:ind w:left="720" w:right="0"/>
        <w:rPr>
          <w:rFonts w:ascii="Times New Roman" w:hAnsi="Times New Roman"/>
        </w:rPr>
      </w:pPr>
      <w:r w:rsidRPr="00704CF4">
        <w:rPr>
          <w:rFonts w:ascii="Times New Roman" w:hAnsi="Times New Roman"/>
        </w:rPr>
        <w:t>Controller Hans Martin Øverkil la frem bakgrunnsmateriale for fakultetets ressurssituasjon</w:t>
      </w:r>
      <w:r w:rsidR="00326344" w:rsidRPr="00704CF4">
        <w:rPr>
          <w:rFonts w:ascii="Times New Roman" w:hAnsi="Times New Roman"/>
        </w:rPr>
        <w:t>, Han redegjorde</w:t>
      </w:r>
      <w:r w:rsidRPr="00704CF4">
        <w:rPr>
          <w:rFonts w:ascii="Times New Roman" w:hAnsi="Times New Roman"/>
        </w:rPr>
        <w:t xml:space="preserve"> og</w:t>
      </w:r>
      <w:r w:rsidR="00326344" w:rsidRPr="00704CF4">
        <w:rPr>
          <w:rFonts w:ascii="Times New Roman" w:hAnsi="Times New Roman"/>
        </w:rPr>
        <w:t>så om</w:t>
      </w:r>
      <w:r w:rsidRPr="00704CF4">
        <w:rPr>
          <w:rFonts w:ascii="Times New Roman" w:hAnsi="Times New Roman"/>
        </w:rPr>
        <w:t xml:space="preserve"> hvorfor budsjettanslaget for 2015 og fremover i langtidsbudsjettet fra møtet i februar</w:t>
      </w:r>
      <w:r w:rsidR="00326344" w:rsidRPr="00704CF4">
        <w:rPr>
          <w:rFonts w:ascii="Times New Roman" w:hAnsi="Times New Roman"/>
        </w:rPr>
        <w:t>,</w:t>
      </w:r>
      <w:r w:rsidRPr="00704CF4">
        <w:rPr>
          <w:rFonts w:ascii="Times New Roman" w:hAnsi="Times New Roman"/>
        </w:rPr>
        <w:t xml:space="preserve"> nå er vesentlig redusert. Han pekte </w:t>
      </w:r>
      <w:r w:rsidR="00326344" w:rsidRPr="00704CF4">
        <w:rPr>
          <w:rFonts w:ascii="Times New Roman" w:hAnsi="Times New Roman"/>
        </w:rPr>
        <w:t>videre</w:t>
      </w:r>
      <w:r w:rsidRPr="00704CF4">
        <w:rPr>
          <w:rFonts w:ascii="Times New Roman" w:hAnsi="Times New Roman"/>
        </w:rPr>
        <w:t xml:space="preserve"> på mulige tiltak for å bedre budsjettets inntektsside på lengre sikt.</w:t>
      </w:r>
      <w:r w:rsidR="00C862C1" w:rsidRPr="00704CF4">
        <w:rPr>
          <w:rFonts w:ascii="Times New Roman" w:hAnsi="Times New Roman"/>
        </w:rPr>
        <w:t xml:space="preserve"> Det ble opplyst</w:t>
      </w:r>
      <w:r w:rsidRPr="00704CF4">
        <w:rPr>
          <w:rFonts w:ascii="Times New Roman" w:hAnsi="Times New Roman"/>
        </w:rPr>
        <w:t xml:space="preserve"> at rundt 1/3</w:t>
      </w:r>
      <w:r w:rsidR="00326344" w:rsidRPr="00704CF4">
        <w:rPr>
          <w:rFonts w:ascii="Times New Roman" w:hAnsi="Times New Roman"/>
        </w:rPr>
        <w:t xml:space="preserve"> </w:t>
      </w:r>
      <w:r w:rsidRPr="00704CF4">
        <w:rPr>
          <w:rFonts w:ascii="Times New Roman" w:hAnsi="Times New Roman"/>
        </w:rPr>
        <w:t xml:space="preserve">av oppspart reserve (konto </w:t>
      </w:r>
      <w:r w:rsidR="00800309">
        <w:rPr>
          <w:rFonts w:ascii="Times New Roman" w:hAnsi="Times New Roman"/>
        </w:rPr>
        <w:t>6</w:t>
      </w:r>
      <w:r w:rsidRPr="00704CF4">
        <w:rPr>
          <w:rFonts w:ascii="Times New Roman" w:hAnsi="Times New Roman"/>
        </w:rPr>
        <w:t>9</w:t>
      </w:r>
      <w:r w:rsidR="00800309">
        <w:rPr>
          <w:rFonts w:ascii="Times New Roman" w:hAnsi="Times New Roman"/>
        </w:rPr>
        <w:t xml:space="preserve">) </w:t>
      </w:r>
      <w:r w:rsidRPr="00704CF4">
        <w:rPr>
          <w:rFonts w:ascii="Times New Roman" w:hAnsi="Times New Roman"/>
        </w:rPr>
        <w:t>kan være bundet til disposisjoner styrt av den enkelte ansatte.</w:t>
      </w:r>
    </w:p>
    <w:p w:rsidR="00326344" w:rsidRPr="00704CF4" w:rsidRDefault="00C862C1" w:rsidP="000520B1">
      <w:pPr>
        <w:spacing w:before="0" w:after="0"/>
        <w:ind w:left="720" w:right="0"/>
        <w:rPr>
          <w:rFonts w:ascii="Times New Roman" w:hAnsi="Times New Roman"/>
        </w:rPr>
      </w:pPr>
      <w:r w:rsidRPr="00704CF4">
        <w:rPr>
          <w:rFonts w:ascii="Times New Roman" w:hAnsi="Times New Roman"/>
        </w:rPr>
        <w:t>Revidert o</w:t>
      </w:r>
      <w:r w:rsidR="00326344" w:rsidRPr="00704CF4">
        <w:rPr>
          <w:rFonts w:ascii="Times New Roman" w:hAnsi="Times New Roman"/>
        </w:rPr>
        <w:t xml:space="preserve">rientering om økonomisk status </w:t>
      </w:r>
      <w:r w:rsidRPr="00704CF4">
        <w:rPr>
          <w:rFonts w:ascii="Times New Roman" w:hAnsi="Times New Roman"/>
        </w:rPr>
        <w:t xml:space="preserve">(fra møtepresentasjonen) </w:t>
      </w:r>
      <w:r w:rsidR="00326344" w:rsidRPr="00704CF4">
        <w:rPr>
          <w:rFonts w:ascii="Times New Roman" w:hAnsi="Times New Roman"/>
        </w:rPr>
        <w:t>er vedlagt protokollen.</w:t>
      </w:r>
    </w:p>
    <w:p w:rsidR="000520B1" w:rsidRPr="00704CF4" w:rsidRDefault="000520B1" w:rsidP="000520B1">
      <w:pPr>
        <w:spacing w:before="0" w:after="0"/>
        <w:ind w:left="720" w:right="0"/>
        <w:rPr>
          <w:rFonts w:ascii="Times New Roman" w:hAnsi="Times New Roman"/>
        </w:rPr>
      </w:pPr>
    </w:p>
    <w:p w:rsidR="000520B1" w:rsidRPr="00704CF4" w:rsidRDefault="000520B1" w:rsidP="000520B1">
      <w:pPr>
        <w:spacing w:before="0" w:after="0"/>
        <w:ind w:left="720" w:right="0"/>
        <w:rPr>
          <w:rFonts w:ascii="Times New Roman" w:hAnsi="Times New Roman"/>
        </w:rPr>
      </w:pPr>
      <w:r w:rsidRPr="00704CF4">
        <w:rPr>
          <w:rFonts w:ascii="Times New Roman" w:hAnsi="Times New Roman"/>
        </w:rPr>
        <w:t>Styrets føringer knyttet til økonomi fremkom delvis under behandlingen av Sak 10/14, men er for oversiktens skyld ført samlet under dette saksnummeret.</w:t>
      </w:r>
    </w:p>
    <w:p w:rsidR="00875006" w:rsidRPr="00704CF4" w:rsidRDefault="00875006" w:rsidP="00776921">
      <w:pPr>
        <w:pStyle w:val="Listeavsnitt"/>
        <w:ind w:left="426"/>
        <w:rPr>
          <w:rFonts w:ascii="Times New Roman" w:hAnsi="Times New Roman"/>
          <w:b/>
        </w:rPr>
      </w:pPr>
    </w:p>
    <w:p w:rsidR="00875006" w:rsidRPr="00704CF4" w:rsidRDefault="00875006" w:rsidP="00875006">
      <w:pPr>
        <w:rPr>
          <w:rFonts w:ascii="Times New Roman" w:hAnsi="Times New Roman"/>
          <w:u w:val="single"/>
        </w:rPr>
      </w:pPr>
      <w:r w:rsidRPr="00704CF4">
        <w:rPr>
          <w:rFonts w:ascii="Times New Roman" w:hAnsi="Times New Roman"/>
          <w:u w:val="single"/>
        </w:rPr>
        <w:t>Enstemmig vedtak</w:t>
      </w:r>
      <w:r w:rsidRPr="00704CF4">
        <w:rPr>
          <w:rFonts w:ascii="Times New Roman" w:hAnsi="Times New Roman"/>
        </w:rPr>
        <w:t>:</w:t>
      </w:r>
    </w:p>
    <w:p w:rsidR="009A68CC" w:rsidRPr="00704CF4" w:rsidRDefault="00875006" w:rsidP="009A68CC">
      <w:pPr>
        <w:pStyle w:val="Listeavsnitt"/>
        <w:spacing w:before="0" w:after="0"/>
        <w:ind w:left="820" w:right="0"/>
        <w:rPr>
          <w:i/>
        </w:rPr>
      </w:pPr>
      <w:r w:rsidRPr="00704CF4">
        <w:rPr>
          <w:i/>
        </w:rPr>
        <w:t xml:space="preserve">Fakultetsstyret ber om at det </w:t>
      </w:r>
      <w:r w:rsidR="00D807B8" w:rsidRPr="00704CF4">
        <w:rPr>
          <w:i/>
        </w:rPr>
        <w:t xml:space="preserve">utarbeides sakspapir med </w:t>
      </w:r>
      <w:r w:rsidRPr="00704CF4">
        <w:rPr>
          <w:i/>
        </w:rPr>
        <w:t>regnskapsrapport i</w:t>
      </w:r>
      <w:r w:rsidR="009A68CC" w:rsidRPr="00704CF4">
        <w:rPr>
          <w:i/>
        </w:rPr>
        <w:t xml:space="preserve"> forkant av hvert møte.</w:t>
      </w:r>
    </w:p>
    <w:p w:rsidR="009A68CC" w:rsidRPr="00704CF4" w:rsidRDefault="009A68CC" w:rsidP="009A68CC">
      <w:pPr>
        <w:pStyle w:val="Listeavsnitt"/>
        <w:spacing w:before="0" w:after="0"/>
        <w:ind w:left="820" w:right="0"/>
        <w:rPr>
          <w:i/>
        </w:rPr>
      </w:pPr>
    </w:p>
    <w:p w:rsidR="009A68CC" w:rsidRPr="00704CF4" w:rsidRDefault="009A68CC" w:rsidP="009A68CC">
      <w:pPr>
        <w:pStyle w:val="Listeavsnitt"/>
        <w:spacing w:before="0" w:after="0"/>
        <w:ind w:left="820" w:right="0"/>
        <w:rPr>
          <w:i/>
        </w:rPr>
      </w:pPr>
      <w:r w:rsidRPr="00704CF4">
        <w:rPr>
          <w:i/>
        </w:rPr>
        <w:t xml:space="preserve">Styret tar til etterretning at det tidligere anslaget for økonomisk handlingsrom for budsjettet i 2015 og fremover er vesentlig redusert, og at dette vil være fullt ut disponert </w:t>
      </w:r>
      <w:r w:rsidR="00072C9C" w:rsidRPr="00704CF4">
        <w:rPr>
          <w:i/>
        </w:rPr>
        <w:t>gjennom</w:t>
      </w:r>
      <w:r w:rsidRPr="00704CF4">
        <w:rPr>
          <w:i/>
        </w:rPr>
        <w:t xml:space="preserve"> </w:t>
      </w:r>
      <w:r w:rsidR="00072C9C" w:rsidRPr="00704CF4">
        <w:rPr>
          <w:i/>
        </w:rPr>
        <w:t>vedtaket</w:t>
      </w:r>
      <w:r w:rsidRPr="00704CF4">
        <w:rPr>
          <w:i/>
        </w:rPr>
        <w:t xml:space="preserve"> </w:t>
      </w:r>
      <w:r w:rsidR="00072C9C" w:rsidRPr="00704CF4">
        <w:rPr>
          <w:i/>
        </w:rPr>
        <w:t>om</w:t>
      </w:r>
      <w:r w:rsidRPr="00704CF4">
        <w:rPr>
          <w:i/>
        </w:rPr>
        <w:t xml:space="preserve"> ansettelser i </w:t>
      </w:r>
      <w:r w:rsidR="00072C9C" w:rsidRPr="00704CF4">
        <w:rPr>
          <w:i/>
        </w:rPr>
        <w:t>Sak 10/14</w:t>
      </w:r>
      <w:r w:rsidRPr="00704CF4">
        <w:rPr>
          <w:i/>
        </w:rPr>
        <w:t xml:space="preserve">. Styret understreker </w:t>
      </w:r>
      <w:r w:rsidR="00072C9C" w:rsidRPr="00704CF4">
        <w:rPr>
          <w:i/>
        </w:rPr>
        <w:t xml:space="preserve">samtidig </w:t>
      </w:r>
      <w:r w:rsidRPr="00704CF4">
        <w:rPr>
          <w:i/>
        </w:rPr>
        <w:t>at det vil være behov for strategis</w:t>
      </w:r>
      <w:r w:rsidR="00072C9C" w:rsidRPr="00704CF4">
        <w:rPr>
          <w:i/>
        </w:rPr>
        <w:t>ke midler også i årene fremover, og at budsjettforslaget for 2015 må ta hensyn til dette.</w:t>
      </w:r>
    </w:p>
    <w:p w:rsidR="00072C9C" w:rsidRPr="00704CF4" w:rsidRDefault="00072C9C" w:rsidP="00072C9C">
      <w:pPr>
        <w:pStyle w:val="Listeavsnitt"/>
        <w:spacing w:before="0" w:after="0"/>
        <w:ind w:left="820" w:right="0"/>
        <w:rPr>
          <w:i/>
        </w:rPr>
      </w:pPr>
    </w:p>
    <w:p w:rsidR="000520B1" w:rsidRPr="00704CF4" w:rsidRDefault="000520B1" w:rsidP="00072C9C">
      <w:pPr>
        <w:pStyle w:val="Listeavsnitt"/>
        <w:spacing w:before="0" w:after="0"/>
        <w:ind w:left="820" w:right="0"/>
        <w:rPr>
          <w:i/>
        </w:rPr>
      </w:pPr>
      <w:r w:rsidRPr="00704CF4">
        <w:rPr>
          <w:i/>
        </w:rPr>
        <w:t xml:space="preserve">Styret ber om en samlet oversikt for potensielle kilder til </w:t>
      </w:r>
      <w:r w:rsidR="00C4674F" w:rsidRPr="00704CF4">
        <w:rPr>
          <w:i/>
        </w:rPr>
        <w:t>BOA-finansiert virksomhet.</w:t>
      </w:r>
    </w:p>
    <w:p w:rsidR="000520B1" w:rsidRPr="00704CF4" w:rsidRDefault="000520B1" w:rsidP="00072C9C">
      <w:pPr>
        <w:pStyle w:val="Listeavsnitt"/>
        <w:spacing w:before="0" w:after="0"/>
        <w:ind w:left="820" w:right="0"/>
        <w:rPr>
          <w:i/>
        </w:rPr>
      </w:pPr>
    </w:p>
    <w:p w:rsidR="00072C9C" w:rsidRPr="00704CF4" w:rsidRDefault="00072C9C" w:rsidP="00072C9C">
      <w:pPr>
        <w:pStyle w:val="Listeavsnitt"/>
        <w:spacing w:before="0" w:after="0"/>
        <w:ind w:left="820" w:right="0"/>
        <w:rPr>
          <w:i/>
        </w:rPr>
      </w:pPr>
      <w:r w:rsidRPr="00704CF4">
        <w:rPr>
          <w:i/>
        </w:rPr>
        <w:t>Styret ber om at det til neste møte redegjøres for årsaken til hele reduksjonen av anslått bevilgning for 2015 på 4,5 MNOK.</w:t>
      </w:r>
    </w:p>
    <w:p w:rsidR="009A68CC" w:rsidRPr="00704CF4" w:rsidRDefault="009A68CC" w:rsidP="009A68CC">
      <w:pPr>
        <w:pStyle w:val="Listeavsnitt"/>
        <w:spacing w:before="0" w:after="0"/>
        <w:ind w:left="820" w:right="0"/>
        <w:rPr>
          <w:i/>
        </w:rPr>
      </w:pPr>
    </w:p>
    <w:p w:rsidR="00C862C1" w:rsidRPr="00704CF4" w:rsidRDefault="009A68CC" w:rsidP="009A68CC">
      <w:pPr>
        <w:pStyle w:val="Listeavsnitt"/>
        <w:spacing w:before="0" w:after="0"/>
        <w:ind w:left="820" w:right="0"/>
        <w:rPr>
          <w:i/>
        </w:rPr>
      </w:pPr>
      <w:r w:rsidRPr="00704CF4">
        <w:rPr>
          <w:i/>
        </w:rPr>
        <w:t>I tilknytning til fakultetets oppsparte reserve, ber styret om en redegjørelse for regelverket</w:t>
      </w:r>
      <w:r w:rsidR="00D807B8" w:rsidRPr="00704CF4">
        <w:rPr>
          <w:i/>
        </w:rPr>
        <w:t>, disposisjonsmyndighet,</w:t>
      </w:r>
      <w:r w:rsidRPr="00704CF4">
        <w:rPr>
          <w:i/>
        </w:rPr>
        <w:t xml:space="preserve"> omfanget og omløpet </w:t>
      </w:r>
      <w:r w:rsidR="00D807B8" w:rsidRPr="00704CF4">
        <w:rPr>
          <w:i/>
        </w:rPr>
        <w:t>knyttet til</w:t>
      </w:r>
      <w:r w:rsidRPr="00704CF4">
        <w:rPr>
          <w:i/>
        </w:rPr>
        <w:t xml:space="preserve"> konto 59</w:t>
      </w:r>
      <w:r w:rsidR="00800309">
        <w:rPr>
          <w:i/>
        </w:rPr>
        <w:t xml:space="preserve"> og/eller 69</w:t>
      </w:r>
      <w:r w:rsidRPr="00704CF4">
        <w:rPr>
          <w:i/>
        </w:rPr>
        <w:t xml:space="preserve"> (avsatte midler fra oppdragsprosjekt)</w:t>
      </w:r>
      <w:r w:rsidR="00D807B8" w:rsidRPr="00704CF4">
        <w:rPr>
          <w:i/>
        </w:rPr>
        <w:t>.</w:t>
      </w:r>
      <w:r w:rsidR="00072C9C" w:rsidRPr="00704CF4">
        <w:rPr>
          <w:i/>
        </w:rPr>
        <w:t xml:space="preserve"> </w:t>
      </w:r>
    </w:p>
    <w:p w:rsidR="00C862C1" w:rsidRPr="00704CF4" w:rsidRDefault="00C862C1" w:rsidP="009A68CC">
      <w:pPr>
        <w:pStyle w:val="Listeavsnitt"/>
        <w:spacing w:before="0" w:after="0"/>
        <w:ind w:left="820" w:right="0"/>
        <w:rPr>
          <w:i/>
        </w:rPr>
      </w:pPr>
    </w:p>
    <w:p w:rsidR="00D807B8" w:rsidRPr="00704CF4" w:rsidRDefault="00D807B8" w:rsidP="009A68CC">
      <w:pPr>
        <w:pStyle w:val="Listeavsnitt"/>
        <w:spacing w:before="0" w:after="0"/>
        <w:ind w:left="820" w:right="0"/>
        <w:rPr>
          <w:i/>
        </w:rPr>
      </w:pPr>
      <w:r w:rsidRPr="00704CF4">
        <w:rPr>
          <w:i/>
        </w:rPr>
        <w:t>Styret viser til den føringen som ble gitt om fremtidig budsjettbalanse på møtet den 06.02.14, og ber om at det legges opp til at årets regnskap går i balanse med bevilgingene. Det skal ikke gjøres andre disposisjoner som binder om midler ut over inneværende år, enn det som følger av vedtaket i Sak 10/14.</w:t>
      </w:r>
    </w:p>
    <w:p w:rsidR="00D807B8" w:rsidRPr="00704CF4" w:rsidRDefault="00D807B8" w:rsidP="009A68CC">
      <w:pPr>
        <w:pStyle w:val="Listeavsnitt"/>
        <w:spacing w:before="0" w:after="0"/>
        <w:ind w:left="820" w:right="0"/>
        <w:rPr>
          <w:i/>
        </w:rPr>
      </w:pPr>
    </w:p>
    <w:p w:rsidR="00CE50B1" w:rsidRPr="00704CF4" w:rsidRDefault="00CE50B1" w:rsidP="0049798A">
      <w:pPr>
        <w:pStyle w:val="Listeavsnitt"/>
        <w:ind w:left="0"/>
        <w:rPr>
          <w:rFonts w:ascii="Times New Roman" w:hAnsi="Times New Roman"/>
          <w:b/>
        </w:rPr>
      </w:pPr>
    </w:p>
    <w:p w:rsidR="00C4674F" w:rsidRPr="00704CF4" w:rsidRDefault="00C4674F">
      <w:pPr>
        <w:spacing w:before="0" w:after="0"/>
        <w:ind w:left="0" w:right="0"/>
        <w:rPr>
          <w:rFonts w:ascii="Times New Roman" w:hAnsi="Times New Roman"/>
          <w:b/>
        </w:rPr>
      </w:pPr>
      <w:r w:rsidRPr="00704CF4">
        <w:rPr>
          <w:rFonts w:ascii="Times New Roman" w:hAnsi="Times New Roman"/>
          <w:b/>
        </w:rPr>
        <w:br w:type="page"/>
      </w:r>
    </w:p>
    <w:p w:rsidR="0049798A" w:rsidRPr="00704CF4" w:rsidRDefault="0049798A" w:rsidP="0049798A">
      <w:pPr>
        <w:pStyle w:val="Listeavsnitt"/>
        <w:ind w:left="0"/>
        <w:rPr>
          <w:rFonts w:ascii="Times New Roman" w:hAnsi="Times New Roman"/>
        </w:rPr>
      </w:pPr>
      <w:r w:rsidRPr="00704CF4">
        <w:rPr>
          <w:rFonts w:ascii="Times New Roman" w:hAnsi="Times New Roman"/>
          <w:b/>
        </w:rPr>
        <w:lastRenderedPageBreak/>
        <w:t>S-sak 9/14</w:t>
      </w:r>
      <w:r w:rsidRPr="00704CF4">
        <w:rPr>
          <w:rFonts w:ascii="Times New Roman" w:hAnsi="Times New Roman"/>
          <w:b/>
        </w:rPr>
        <w:tab/>
        <w:t>Generell orientering fra dekan</w:t>
      </w:r>
    </w:p>
    <w:p w:rsidR="00403F21" w:rsidRPr="00704CF4" w:rsidRDefault="00403F21" w:rsidP="00403F21">
      <w:pPr>
        <w:pStyle w:val="Listeavsnitt"/>
        <w:ind w:left="1440" w:hanging="1440"/>
        <w:rPr>
          <w:rFonts w:ascii="Times New Roman" w:hAnsi="Times New Roman"/>
          <w:u w:val="single"/>
        </w:rPr>
      </w:pPr>
      <w:r w:rsidRPr="00704CF4">
        <w:rPr>
          <w:rFonts w:ascii="Times New Roman" w:hAnsi="Times New Roman"/>
          <w:u w:val="single"/>
        </w:rPr>
        <w:t>Saksdokument</w:t>
      </w:r>
      <w:r w:rsidRPr="00704CF4">
        <w:rPr>
          <w:rFonts w:ascii="Times New Roman" w:hAnsi="Times New Roman"/>
        </w:rPr>
        <w:t>:</w:t>
      </w:r>
      <w:r w:rsidRPr="00704CF4">
        <w:rPr>
          <w:rFonts w:ascii="Times New Roman" w:hAnsi="Times New Roman"/>
          <w:u w:val="single"/>
        </w:rPr>
        <w:t xml:space="preserve"> </w:t>
      </w:r>
    </w:p>
    <w:p w:rsidR="00CE50B1" w:rsidRPr="00704CF4" w:rsidRDefault="00CE50B1" w:rsidP="00597DFA">
      <w:pPr>
        <w:pStyle w:val="Listeavsnitt"/>
        <w:numPr>
          <w:ilvl w:val="0"/>
          <w:numId w:val="35"/>
        </w:numPr>
        <w:spacing w:before="0" w:after="0"/>
        <w:ind w:left="714" w:hanging="357"/>
        <w:rPr>
          <w:rFonts w:ascii="Times New Roman" w:hAnsi="Times New Roman"/>
        </w:rPr>
      </w:pPr>
      <w:r w:rsidRPr="00704CF4">
        <w:rPr>
          <w:rFonts w:ascii="Times New Roman" w:hAnsi="Times New Roman"/>
        </w:rPr>
        <w:t>Notat S-sak 9/14. Generell orientering ved dekan.</w:t>
      </w:r>
    </w:p>
    <w:p w:rsidR="00403F21" w:rsidRPr="00704CF4" w:rsidRDefault="00D22CE7" w:rsidP="00597DFA">
      <w:pPr>
        <w:pStyle w:val="Listeavsnitt"/>
        <w:numPr>
          <w:ilvl w:val="0"/>
          <w:numId w:val="35"/>
        </w:numPr>
        <w:spacing w:before="0" w:after="0"/>
        <w:ind w:left="714" w:hanging="357"/>
        <w:rPr>
          <w:rFonts w:ascii="Times New Roman" w:hAnsi="Times New Roman"/>
        </w:rPr>
      </w:pPr>
      <w:r w:rsidRPr="00704CF4">
        <w:rPr>
          <w:rFonts w:ascii="Times New Roman" w:hAnsi="Times New Roman"/>
        </w:rPr>
        <w:t>PhD og postdoktor utlysninger</w:t>
      </w:r>
    </w:p>
    <w:p w:rsidR="00D22CE7" w:rsidRPr="00704CF4" w:rsidRDefault="00D22CE7" w:rsidP="00597DFA">
      <w:pPr>
        <w:pStyle w:val="Listeavsnitt"/>
        <w:numPr>
          <w:ilvl w:val="0"/>
          <w:numId w:val="35"/>
        </w:numPr>
        <w:spacing w:before="0" w:after="0"/>
        <w:ind w:left="714" w:hanging="357"/>
        <w:rPr>
          <w:rFonts w:ascii="Times New Roman" w:hAnsi="Times New Roman"/>
        </w:rPr>
      </w:pPr>
      <w:r w:rsidRPr="00704CF4">
        <w:rPr>
          <w:rFonts w:ascii="Times New Roman" w:hAnsi="Times New Roman"/>
        </w:rPr>
        <w:t>Oversikt forskningsprosjekter</w:t>
      </w:r>
    </w:p>
    <w:p w:rsidR="00597DFA" w:rsidRPr="00704CF4" w:rsidRDefault="00597DFA" w:rsidP="00597DFA">
      <w:pPr>
        <w:pStyle w:val="Listeavsnitt"/>
        <w:numPr>
          <w:ilvl w:val="0"/>
          <w:numId w:val="35"/>
        </w:numPr>
        <w:spacing w:before="0" w:after="0"/>
        <w:ind w:left="714" w:hanging="357"/>
        <w:rPr>
          <w:rFonts w:ascii="Times New Roman" w:hAnsi="Times New Roman"/>
        </w:rPr>
      </w:pPr>
      <w:r w:rsidRPr="00704CF4">
        <w:rPr>
          <w:rFonts w:ascii="Times New Roman" w:hAnsi="Times New Roman"/>
        </w:rPr>
        <w:t>Kvalitetsmelding 2013</w:t>
      </w:r>
    </w:p>
    <w:p w:rsidR="00597DFA" w:rsidRPr="00704CF4" w:rsidRDefault="00597DFA" w:rsidP="00597DFA">
      <w:pPr>
        <w:pStyle w:val="Listeavsnitt"/>
        <w:numPr>
          <w:ilvl w:val="0"/>
          <w:numId w:val="35"/>
        </w:numPr>
        <w:spacing w:before="0" w:after="0"/>
        <w:ind w:left="714" w:hanging="357"/>
        <w:rPr>
          <w:rFonts w:ascii="Times New Roman" w:hAnsi="Times New Roman"/>
        </w:rPr>
      </w:pPr>
      <w:r w:rsidRPr="00704CF4">
        <w:rPr>
          <w:rFonts w:ascii="Times New Roman" w:hAnsi="Times New Roman"/>
        </w:rPr>
        <w:t>Studieprogramporteføljen 2015/2016</w:t>
      </w:r>
    </w:p>
    <w:p w:rsidR="00D22CE7" w:rsidRPr="00704CF4" w:rsidRDefault="00D22CE7" w:rsidP="00597DFA">
      <w:pPr>
        <w:pStyle w:val="Listeavsnitt"/>
        <w:numPr>
          <w:ilvl w:val="0"/>
          <w:numId w:val="35"/>
        </w:numPr>
        <w:spacing w:before="0" w:after="0"/>
        <w:ind w:left="714" w:hanging="357"/>
        <w:rPr>
          <w:rFonts w:ascii="Times New Roman" w:hAnsi="Times New Roman"/>
        </w:rPr>
      </w:pPr>
      <w:r w:rsidRPr="00704CF4">
        <w:rPr>
          <w:rFonts w:ascii="Times New Roman" w:hAnsi="Times New Roman"/>
        </w:rPr>
        <w:t xml:space="preserve">Søkertall opptak </w:t>
      </w:r>
    </w:p>
    <w:p w:rsidR="00597DFA" w:rsidRPr="00704CF4" w:rsidRDefault="00597DFA" w:rsidP="00597DFA">
      <w:pPr>
        <w:pStyle w:val="Listeavsnitt"/>
        <w:numPr>
          <w:ilvl w:val="0"/>
          <w:numId w:val="35"/>
        </w:numPr>
        <w:spacing w:before="0" w:after="0"/>
        <w:ind w:left="714" w:hanging="357"/>
        <w:rPr>
          <w:rFonts w:ascii="Times New Roman" w:hAnsi="Times New Roman"/>
        </w:rPr>
      </w:pPr>
      <w:r w:rsidRPr="00704CF4">
        <w:rPr>
          <w:rFonts w:ascii="Times New Roman" w:hAnsi="Times New Roman"/>
        </w:rPr>
        <w:t>Frafall i studiet 5-årig master i arkitektur</w:t>
      </w:r>
    </w:p>
    <w:p w:rsidR="00CE50B1" w:rsidRPr="00704CF4" w:rsidRDefault="00CE50B1" w:rsidP="0049798A">
      <w:pPr>
        <w:pStyle w:val="Listeavsnitt"/>
        <w:ind w:left="0"/>
        <w:rPr>
          <w:rFonts w:ascii="Times New Roman" w:hAnsi="Times New Roman"/>
        </w:rPr>
      </w:pPr>
    </w:p>
    <w:p w:rsidR="00403F21" w:rsidRPr="00704CF4" w:rsidRDefault="00403F21" w:rsidP="00403F21">
      <w:pPr>
        <w:rPr>
          <w:rFonts w:ascii="Times New Roman" w:hAnsi="Times New Roman"/>
          <w:u w:val="single"/>
        </w:rPr>
      </w:pPr>
      <w:r w:rsidRPr="00704CF4">
        <w:rPr>
          <w:rFonts w:ascii="Times New Roman" w:hAnsi="Times New Roman"/>
          <w:u w:val="single"/>
        </w:rPr>
        <w:t>Enstemmig vedtak</w:t>
      </w:r>
      <w:r w:rsidRPr="00704CF4">
        <w:rPr>
          <w:rFonts w:ascii="Times New Roman" w:hAnsi="Times New Roman"/>
        </w:rPr>
        <w:t>:</w:t>
      </w:r>
    </w:p>
    <w:p w:rsidR="00403F21" w:rsidRPr="00704CF4" w:rsidRDefault="00403F21" w:rsidP="00403F21">
      <w:pPr>
        <w:pStyle w:val="Listeavsnitt"/>
        <w:spacing w:before="0" w:after="0"/>
        <w:ind w:left="820" w:right="0"/>
        <w:rPr>
          <w:i/>
        </w:rPr>
      </w:pPr>
      <w:r w:rsidRPr="00704CF4">
        <w:rPr>
          <w:i/>
        </w:rPr>
        <w:t xml:space="preserve">Fakultetsstyret tar orientering fra dekanen til etterretning, og ser dette som et hensiktsmessig format som bør utvikles videre. </w:t>
      </w:r>
      <w:r w:rsidR="00B54E45" w:rsidRPr="00704CF4">
        <w:rPr>
          <w:i/>
        </w:rPr>
        <w:t xml:space="preserve">Styret ønsker i denne forbindelse en oppsummerende vurdering fra dekanen om status </w:t>
      </w:r>
      <w:r w:rsidR="00D22CE7" w:rsidRPr="00704CF4">
        <w:rPr>
          <w:i/>
        </w:rPr>
        <w:t>for fakultetet med positive og negative aspekter.</w:t>
      </w:r>
      <w:r w:rsidR="00875006" w:rsidRPr="00704CF4">
        <w:rPr>
          <w:i/>
        </w:rPr>
        <w:t xml:space="preserve"> Styret ønsker også at det redegjøres for status i løpende saker som tidligere har vært tatt opp.</w:t>
      </w:r>
    </w:p>
    <w:p w:rsidR="00403F21" w:rsidRPr="00704CF4" w:rsidRDefault="00403F21" w:rsidP="00403F21">
      <w:pPr>
        <w:pStyle w:val="Listeavsnitt"/>
        <w:spacing w:before="0" w:after="0"/>
        <w:ind w:left="820" w:right="0"/>
        <w:rPr>
          <w:i/>
        </w:rPr>
      </w:pPr>
    </w:p>
    <w:p w:rsidR="00403F21" w:rsidRPr="00704CF4" w:rsidRDefault="00403F21" w:rsidP="00403F21">
      <w:pPr>
        <w:pStyle w:val="Listeavsnitt"/>
        <w:spacing w:before="0" w:after="0"/>
        <w:ind w:left="820" w:right="0"/>
        <w:rPr>
          <w:i/>
        </w:rPr>
      </w:pPr>
      <w:r w:rsidRPr="00704CF4">
        <w:rPr>
          <w:i/>
        </w:rPr>
        <w:t>Fakultetsstyret registrerer at fordelingen av nye stipendiater allerede er foretatt og anmerker i denne forbindelse:</w:t>
      </w:r>
    </w:p>
    <w:p w:rsidR="00403F21" w:rsidRPr="00704CF4" w:rsidRDefault="00403F21" w:rsidP="00E37D8A">
      <w:pPr>
        <w:pStyle w:val="Listeavsnitt"/>
        <w:numPr>
          <w:ilvl w:val="1"/>
          <w:numId w:val="38"/>
        </w:numPr>
        <w:spacing w:before="0" w:after="0"/>
        <w:ind w:left="1134" w:right="0" w:hanging="283"/>
        <w:rPr>
          <w:i/>
        </w:rPr>
      </w:pPr>
      <w:r w:rsidRPr="00704CF4">
        <w:rPr>
          <w:i/>
        </w:rPr>
        <w:t>Fremtidig fordeling av stipendiatstillinger skal legges frem til godkjenning av fakultetsstyret.</w:t>
      </w:r>
    </w:p>
    <w:p w:rsidR="00403F21" w:rsidRPr="00704CF4" w:rsidRDefault="00403F21" w:rsidP="00E37D8A">
      <w:pPr>
        <w:pStyle w:val="Listeavsnitt"/>
        <w:numPr>
          <w:ilvl w:val="1"/>
          <w:numId w:val="38"/>
        </w:numPr>
        <w:spacing w:before="0" w:after="0"/>
        <w:ind w:left="1134" w:right="0" w:hanging="283"/>
        <w:rPr>
          <w:i/>
        </w:rPr>
      </w:pPr>
      <w:r w:rsidRPr="00704CF4">
        <w:rPr>
          <w:i/>
        </w:rPr>
        <w:t>Dersom ikke alle utlyste stipendiatstillingen kan besettes i henhold til utlysningen, skal disse</w:t>
      </w:r>
      <w:r w:rsidR="00B54E45" w:rsidRPr="00704CF4">
        <w:rPr>
          <w:i/>
        </w:rPr>
        <w:t xml:space="preserve"> stillingene forbeholdes intern</w:t>
      </w:r>
      <w:r w:rsidRPr="00704CF4">
        <w:rPr>
          <w:i/>
        </w:rPr>
        <w:t>finansie</w:t>
      </w:r>
      <w:r w:rsidR="00B54E45" w:rsidRPr="00704CF4">
        <w:rPr>
          <w:i/>
        </w:rPr>
        <w:t>rt deltagelse i Program for kunstnerisk utviklingsarbeid</w:t>
      </w:r>
      <w:r w:rsidRPr="00704CF4">
        <w:rPr>
          <w:i/>
        </w:rPr>
        <w:t>.</w:t>
      </w:r>
    </w:p>
    <w:p w:rsidR="00403F21" w:rsidRPr="00704CF4" w:rsidRDefault="00403F21" w:rsidP="0049798A">
      <w:pPr>
        <w:pStyle w:val="Listeavsnitt"/>
        <w:ind w:left="0"/>
        <w:rPr>
          <w:rFonts w:ascii="Times New Roman" w:hAnsi="Times New Roman"/>
        </w:rPr>
      </w:pPr>
    </w:p>
    <w:p w:rsidR="0008665C" w:rsidRPr="00704CF4" w:rsidRDefault="0008665C" w:rsidP="00D22CE7">
      <w:pPr>
        <w:pStyle w:val="Listeavsnitt"/>
        <w:spacing w:before="0" w:after="0"/>
        <w:ind w:left="820" w:right="0"/>
        <w:rPr>
          <w:i/>
        </w:rPr>
      </w:pPr>
      <w:r w:rsidRPr="00704CF4">
        <w:rPr>
          <w:i/>
        </w:rPr>
        <w:t>Fakultetsstyret tar oversikten om forskningsprosjekter til orientering.</w:t>
      </w:r>
    </w:p>
    <w:p w:rsidR="0008665C" w:rsidRPr="00704CF4" w:rsidRDefault="0008665C" w:rsidP="00D22CE7">
      <w:pPr>
        <w:pStyle w:val="Listeavsnitt"/>
        <w:spacing w:before="0" w:after="0"/>
        <w:ind w:left="820" w:right="0"/>
        <w:rPr>
          <w:i/>
        </w:rPr>
      </w:pPr>
    </w:p>
    <w:p w:rsidR="00D22CE7" w:rsidRPr="00704CF4" w:rsidRDefault="00D22CE7" w:rsidP="00D22CE7">
      <w:pPr>
        <w:pStyle w:val="Listeavsnitt"/>
        <w:spacing w:before="0" w:after="0"/>
        <w:ind w:left="820" w:right="0"/>
        <w:rPr>
          <w:i/>
        </w:rPr>
      </w:pPr>
      <w:r w:rsidRPr="00704CF4">
        <w:rPr>
          <w:i/>
        </w:rPr>
        <w:t>Fakultetsstyret tar kvalit</w:t>
      </w:r>
      <w:r w:rsidR="0072333E" w:rsidRPr="00704CF4">
        <w:rPr>
          <w:i/>
        </w:rPr>
        <w:t>etsmeldingen til orientering. Styret</w:t>
      </w:r>
      <w:r w:rsidRPr="00704CF4">
        <w:rPr>
          <w:i/>
        </w:rPr>
        <w:t xml:space="preserve"> ber om at dette dokumentet videreutvikles</w:t>
      </w:r>
      <w:r w:rsidR="0072333E" w:rsidRPr="00704CF4">
        <w:rPr>
          <w:i/>
        </w:rPr>
        <w:t>,</w:t>
      </w:r>
      <w:r w:rsidRPr="00704CF4">
        <w:rPr>
          <w:i/>
        </w:rPr>
        <w:t xml:space="preserve"> slik at opplysninger fra alle studietilbudene</w:t>
      </w:r>
      <w:r w:rsidR="0072333E" w:rsidRPr="00704CF4">
        <w:rPr>
          <w:i/>
        </w:rPr>
        <w:t xml:space="preserve"> kvalitetssikres med sikte på kompatibelt og sammenfallende informasjonsgrunnlag.</w:t>
      </w:r>
    </w:p>
    <w:p w:rsidR="00D22CE7" w:rsidRPr="00704CF4" w:rsidRDefault="00D22CE7" w:rsidP="00D22CE7">
      <w:pPr>
        <w:pStyle w:val="Listeavsnitt"/>
        <w:spacing w:before="0" w:after="0"/>
        <w:ind w:left="820" w:right="0"/>
        <w:rPr>
          <w:i/>
        </w:rPr>
      </w:pPr>
    </w:p>
    <w:p w:rsidR="00D22CE7" w:rsidRPr="00704CF4" w:rsidRDefault="0008665C" w:rsidP="00D22CE7">
      <w:pPr>
        <w:pStyle w:val="Listeavsnitt"/>
        <w:spacing w:before="0" w:after="0"/>
        <w:ind w:left="820" w:right="0"/>
        <w:rPr>
          <w:i/>
        </w:rPr>
      </w:pPr>
      <w:r w:rsidRPr="00704CF4">
        <w:rPr>
          <w:i/>
        </w:rPr>
        <w:t xml:space="preserve">Fakultetsstyret tar dokumentene </w:t>
      </w:r>
      <w:r w:rsidR="008E7276" w:rsidRPr="00704CF4">
        <w:rPr>
          <w:i/>
        </w:rPr>
        <w:t xml:space="preserve">om studieportefølje, </w:t>
      </w:r>
      <w:r w:rsidRPr="00704CF4">
        <w:rPr>
          <w:i/>
        </w:rPr>
        <w:t xml:space="preserve">søkertall og </w:t>
      </w:r>
      <w:r w:rsidR="008E7276" w:rsidRPr="00704CF4">
        <w:rPr>
          <w:i/>
        </w:rPr>
        <w:t>frafall i studiene til orientering.</w:t>
      </w:r>
    </w:p>
    <w:p w:rsidR="00BD7B52" w:rsidRPr="00704CF4" w:rsidRDefault="00BD7B52" w:rsidP="00D22CE7">
      <w:pPr>
        <w:pStyle w:val="Listeavsnitt"/>
        <w:spacing w:before="0" w:after="0"/>
        <w:ind w:left="820" w:right="0"/>
        <w:rPr>
          <w:i/>
        </w:rPr>
      </w:pPr>
      <w:r w:rsidRPr="00704CF4">
        <w:rPr>
          <w:i/>
        </w:rPr>
        <w:t xml:space="preserve">Styret er positiv til det omfattende arbeidet som er lagt ned i disse dokumentene, og styrets medlemmer oppfordres til innspill som </w:t>
      </w:r>
      <w:r w:rsidR="000F5714" w:rsidRPr="00704CF4">
        <w:rPr>
          <w:i/>
        </w:rPr>
        <w:t xml:space="preserve">ytterligere </w:t>
      </w:r>
      <w:r w:rsidRPr="00704CF4">
        <w:rPr>
          <w:i/>
        </w:rPr>
        <w:t>kan bedre informasjonsgrunnlaget i statistikker og oversikter</w:t>
      </w:r>
      <w:r w:rsidR="00C862C1" w:rsidRPr="00704CF4">
        <w:rPr>
          <w:i/>
        </w:rPr>
        <w:t xml:space="preserve"> både i denne saken og i s</w:t>
      </w:r>
      <w:r w:rsidR="00BF1532" w:rsidRPr="00704CF4">
        <w:rPr>
          <w:i/>
        </w:rPr>
        <w:t>ak</w:t>
      </w:r>
      <w:r w:rsidR="00C862C1" w:rsidRPr="00704CF4">
        <w:rPr>
          <w:i/>
        </w:rPr>
        <w:t>ene</w:t>
      </w:r>
      <w:r w:rsidR="00BF1532" w:rsidRPr="00704CF4">
        <w:rPr>
          <w:i/>
        </w:rPr>
        <w:t xml:space="preserve"> </w:t>
      </w:r>
      <w:r w:rsidR="00C862C1" w:rsidRPr="00704CF4">
        <w:rPr>
          <w:i/>
        </w:rPr>
        <w:t xml:space="preserve">08/14 og </w:t>
      </w:r>
      <w:r w:rsidR="00BF1532" w:rsidRPr="00704CF4">
        <w:rPr>
          <w:i/>
        </w:rPr>
        <w:t>10/14</w:t>
      </w:r>
      <w:r w:rsidRPr="00704CF4">
        <w:rPr>
          <w:i/>
        </w:rPr>
        <w:t xml:space="preserve">. </w:t>
      </w:r>
    </w:p>
    <w:p w:rsidR="00BD7B52" w:rsidRPr="00704CF4" w:rsidRDefault="00BD7B52" w:rsidP="00D22CE7">
      <w:pPr>
        <w:pStyle w:val="Listeavsnitt"/>
        <w:spacing w:before="0" w:after="0"/>
        <w:ind w:left="820" w:right="0"/>
        <w:rPr>
          <w:i/>
        </w:rPr>
      </w:pPr>
    </w:p>
    <w:p w:rsidR="008E7276" w:rsidRPr="00704CF4" w:rsidRDefault="008E7276" w:rsidP="00D22CE7">
      <w:pPr>
        <w:pStyle w:val="Listeavsnitt"/>
        <w:spacing w:before="0" w:after="0"/>
        <w:ind w:left="820" w:right="0"/>
        <w:rPr>
          <w:i/>
        </w:rPr>
      </w:pPr>
      <w:r w:rsidRPr="00704CF4">
        <w:rPr>
          <w:i/>
        </w:rPr>
        <w:t>Fakultetsstyret ber om at fremtidig studieportefølje og fagprofilering kommer opp til drøfting i forbindelse med strategidebattene på neste møte.</w:t>
      </w:r>
      <w:r w:rsidR="0072333E" w:rsidRPr="00704CF4">
        <w:rPr>
          <w:i/>
        </w:rPr>
        <w:t xml:space="preserve"> I den forbindelse ber styret om at det sendes ut en oversikt over de 10 satsningsområdene. Det avventes ytterligere informasjon rundt spørsmålet om frafallet i masterstudiet i arkitektur</w:t>
      </w:r>
      <w:r w:rsidR="00BD7B52" w:rsidRPr="00704CF4">
        <w:rPr>
          <w:i/>
        </w:rPr>
        <w:t>.</w:t>
      </w:r>
    </w:p>
    <w:p w:rsidR="00BD7B52" w:rsidRPr="00704CF4" w:rsidRDefault="00BD7B52" w:rsidP="00D22CE7">
      <w:pPr>
        <w:pStyle w:val="Listeavsnitt"/>
        <w:spacing w:before="0" w:after="0"/>
        <w:ind w:left="820" w:right="0"/>
        <w:rPr>
          <w:i/>
        </w:rPr>
      </w:pPr>
    </w:p>
    <w:p w:rsidR="00966133" w:rsidRPr="00704CF4" w:rsidRDefault="00966133" w:rsidP="0049798A">
      <w:pPr>
        <w:pStyle w:val="Listeavsnitt"/>
        <w:ind w:left="0"/>
        <w:rPr>
          <w:rFonts w:ascii="Times New Roman" w:hAnsi="Times New Roman"/>
          <w:b/>
        </w:rPr>
      </w:pPr>
    </w:p>
    <w:p w:rsidR="00966133" w:rsidRPr="00704CF4" w:rsidRDefault="00966133" w:rsidP="0049798A">
      <w:pPr>
        <w:pStyle w:val="Listeavsnitt"/>
        <w:ind w:left="0"/>
        <w:rPr>
          <w:rFonts w:ascii="Times New Roman" w:hAnsi="Times New Roman"/>
          <w:b/>
        </w:rPr>
      </w:pPr>
    </w:p>
    <w:p w:rsidR="00C4674F" w:rsidRPr="00704CF4" w:rsidRDefault="00C4674F">
      <w:pPr>
        <w:spacing w:before="0" w:after="0"/>
        <w:ind w:left="0" w:right="0"/>
        <w:rPr>
          <w:rFonts w:ascii="Times New Roman" w:hAnsi="Times New Roman"/>
          <w:b/>
        </w:rPr>
      </w:pPr>
      <w:r w:rsidRPr="00704CF4">
        <w:rPr>
          <w:rFonts w:ascii="Times New Roman" w:hAnsi="Times New Roman"/>
          <w:b/>
        </w:rPr>
        <w:br w:type="page"/>
      </w:r>
    </w:p>
    <w:p w:rsidR="000E7DA8" w:rsidRPr="00704CF4" w:rsidRDefault="000E7DA8" w:rsidP="0049798A">
      <w:pPr>
        <w:ind w:left="0" w:right="-234"/>
        <w:rPr>
          <w:rFonts w:ascii="Times New Roman" w:hAnsi="Times New Roman"/>
          <w:b/>
        </w:rPr>
      </w:pPr>
      <w:r w:rsidRPr="00704CF4">
        <w:rPr>
          <w:rFonts w:ascii="Times New Roman" w:hAnsi="Times New Roman"/>
          <w:b/>
        </w:rPr>
        <w:lastRenderedPageBreak/>
        <w:t>S-sak 10/14</w:t>
      </w:r>
      <w:r w:rsidRPr="00704CF4">
        <w:rPr>
          <w:rFonts w:ascii="Times New Roman" w:hAnsi="Times New Roman"/>
          <w:b/>
        </w:rPr>
        <w:tab/>
      </w:r>
      <w:r w:rsidR="0049798A" w:rsidRPr="00704CF4">
        <w:rPr>
          <w:rFonts w:ascii="Times New Roman" w:hAnsi="Times New Roman"/>
          <w:b/>
        </w:rPr>
        <w:t>Strategisk bemanning</w:t>
      </w:r>
    </w:p>
    <w:p w:rsidR="000F5714" w:rsidRPr="00704CF4" w:rsidRDefault="000F5714" w:rsidP="000F5714">
      <w:pPr>
        <w:pStyle w:val="Listeavsnitt"/>
        <w:ind w:left="1440" w:hanging="1440"/>
        <w:rPr>
          <w:rFonts w:ascii="Times New Roman" w:hAnsi="Times New Roman"/>
          <w:u w:val="single"/>
        </w:rPr>
      </w:pPr>
      <w:r w:rsidRPr="00704CF4">
        <w:rPr>
          <w:rFonts w:ascii="Times New Roman" w:hAnsi="Times New Roman"/>
          <w:u w:val="single"/>
        </w:rPr>
        <w:t>Saksdokument</w:t>
      </w:r>
      <w:r w:rsidRPr="00704CF4">
        <w:rPr>
          <w:rFonts w:ascii="Times New Roman" w:hAnsi="Times New Roman"/>
        </w:rPr>
        <w:t>:</w:t>
      </w:r>
      <w:r w:rsidRPr="00704CF4">
        <w:rPr>
          <w:rFonts w:ascii="Times New Roman" w:hAnsi="Times New Roman"/>
          <w:u w:val="single"/>
        </w:rPr>
        <w:t xml:space="preserve"> </w:t>
      </w:r>
    </w:p>
    <w:p w:rsidR="0005547B" w:rsidRPr="00704CF4" w:rsidRDefault="0005547B" w:rsidP="000F5714">
      <w:pPr>
        <w:pStyle w:val="Listeavsnitt"/>
        <w:numPr>
          <w:ilvl w:val="0"/>
          <w:numId w:val="35"/>
        </w:numPr>
        <w:spacing w:before="0" w:after="0"/>
        <w:ind w:left="714" w:hanging="357"/>
        <w:rPr>
          <w:rFonts w:ascii="Times New Roman" w:hAnsi="Times New Roman"/>
        </w:rPr>
      </w:pPr>
      <w:r w:rsidRPr="00704CF4">
        <w:rPr>
          <w:rFonts w:ascii="Times New Roman" w:hAnsi="Times New Roman"/>
        </w:rPr>
        <w:t>Notat S-sak 10/14, Strategisk bemanningsplanlegging.</w:t>
      </w:r>
    </w:p>
    <w:p w:rsidR="000F5714" w:rsidRPr="00704CF4" w:rsidRDefault="000F5714" w:rsidP="000F5714">
      <w:pPr>
        <w:pStyle w:val="Listeavsnitt"/>
        <w:numPr>
          <w:ilvl w:val="0"/>
          <w:numId w:val="35"/>
        </w:numPr>
        <w:spacing w:before="0" w:after="0"/>
        <w:ind w:left="714" w:hanging="357"/>
        <w:rPr>
          <w:rFonts w:ascii="Times New Roman" w:hAnsi="Times New Roman"/>
        </w:rPr>
      </w:pPr>
      <w:r w:rsidRPr="00704CF4">
        <w:rPr>
          <w:rFonts w:ascii="Times New Roman" w:hAnsi="Times New Roman"/>
        </w:rPr>
        <w:t>Revidert notat om samme sak, lagt frem ved møtestart</w:t>
      </w:r>
    </w:p>
    <w:p w:rsidR="000E7DA8" w:rsidRPr="00704CF4" w:rsidRDefault="000E7DA8" w:rsidP="000E7DA8">
      <w:pPr>
        <w:spacing w:before="0" w:after="0"/>
        <w:ind w:right="0"/>
        <w:rPr>
          <w:rFonts w:ascii="Times New Roman" w:hAnsi="Times New Roman"/>
        </w:rPr>
      </w:pPr>
    </w:p>
    <w:p w:rsidR="00074515" w:rsidRPr="00704CF4" w:rsidRDefault="00074515" w:rsidP="000E7DA8">
      <w:pPr>
        <w:spacing w:before="0" w:after="0"/>
        <w:ind w:right="0"/>
        <w:rPr>
          <w:rFonts w:ascii="Times New Roman" w:hAnsi="Times New Roman"/>
        </w:rPr>
      </w:pPr>
      <w:r w:rsidRPr="00704CF4">
        <w:rPr>
          <w:rFonts w:ascii="Times New Roman" w:hAnsi="Times New Roman"/>
        </w:rPr>
        <w:t xml:space="preserve">Drøftingen av saken ble </w:t>
      </w:r>
      <w:r w:rsidR="00C862C1" w:rsidRPr="00704CF4">
        <w:rPr>
          <w:rFonts w:ascii="Times New Roman" w:hAnsi="Times New Roman"/>
        </w:rPr>
        <w:t>organisert</w:t>
      </w:r>
      <w:r w:rsidRPr="00704CF4">
        <w:rPr>
          <w:rFonts w:ascii="Times New Roman" w:hAnsi="Times New Roman"/>
        </w:rPr>
        <w:t xml:space="preserve"> i tre deler:</w:t>
      </w:r>
    </w:p>
    <w:p w:rsidR="00074515" w:rsidRPr="00704CF4" w:rsidRDefault="00074515" w:rsidP="00074515">
      <w:pPr>
        <w:pStyle w:val="Listeavsnitt"/>
        <w:numPr>
          <w:ilvl w:val="0"/>
          <w:numId w:val="35"/>
        </w:numPr>
        <w:spacing w:before="0" w:after="0"/>
        <w:ind w:left="714" w:hanging="357"/>
        <w:rPr>
          <w:rFonts w:ascii="Times New Roman" w:hAnsi="Times New Roman"/>
        </w:rPr>
      </w:pPr>
      <w:r w:rsidRPr="00704CF4">
        <w:rPr>
          <w:rFonts w:ascii="Times New Roman" w:hAnsi="Times New Roman"/>
        </w:rPr>
        <w:t>Prinsippene for strategisk bemanningsplan for perioden 2014 – 2017</w:t>
      </w:r>
    </w:p>
    <w:p w:rsidR="00074515" w:rsidRPr="00704CF4" w:rsidRDefault="00074515" w:rsidP="00074515">
      <w:pPr>
        <w:pStyle w:val="Listeavsnitt"/>
        <w:numPr>
          <w:ilvl w:val="0"/>
          <w:numId w:val="35"/>
        </w:numPr>
        <w:spacing w:before="0" w:after="0"/>
        <w:ind w:left="714" w:hanging="357"/>
        <w:rPr>
          <w:rFonts w:ascii="Times New Roman" w:hAnsi="Times New Roman"/>
        </w:rPr>
      </w:pPr>
      <w:r w:rsidRPr="00704CF4">
        <w:rPr>
          <w:rFonts w:ascii="Times New Roman" w:hAnsi="Times New Roman"/>
        </w:rPr>
        <w:t>Generelle kommentarer til det fremlagte notatet</w:t>
      </w:r>
    </w:p>
    <w:p w:rsidR="00074515" w:rsidRPr="00704CF4" w:rsidRDefault="00074515" w:rsidP="00074515">
      <w:pPr>
        <w:pStyle w:val="Listeavsnitt"/>
        <w:numPr>
          <w:ilvl w:val="0"/>
          <w:numId w:val="35"/>
        </w:numPr>
        <w:spacing w:before="0" w:after="0"/>
        <w:ind w:left="714" w:hanging="357"/>
        <w:rPr>
          <w:rFonts w:ascii="Times New Roman" w:hAnsi="Times New Roman"/>
        </w:rPr>
      </w:pPr>
      <w:r w:rsidRPr="00704CF4">
        <w:rPr>
          <w:rFonts w:ascii="Times New Roman" w:hAnsi="Times New Roman"/>
        </w:rPr>
        <w:t>Vedtak om hvilke stillinger som skal besettes innenfor rammen av budsjettet for 2014</w:t>
      </w:r>
    </w:p>
    <w:p w:rsidR="00074515" w:rsidRPr="00704CF4" w:rsidRDefault="00074515" w:rsidP="000E7DA8">
      <w:pPr>
        <w:spacing w:before="0" w:after="0"/>
        <w:ind w:right="0"/>
        <w:rPr>
          <w:rFonts w:ascii="Times New Roman" w:hAnsi="Times New Roman"/>
        </w:rPr>
      </w:pPr>
    </w:p>
    <w:p w:rsidR="000F5714" w:rsidRPr="00704CF4" w:rsidRDefault="000F5714" w:rsidP="000F5714">
      <w:pPr>
        <w:rPr>
          <w:rFonts w:ascii="Times New Roman" w:hAnsi="Times New Roman"/>
          <w:u w:val="single"/>
        </w:rPr>
      </w:pPr>
      <w:r w:rsidRPr="00704CF4">
        <w:rPr>
          <w:rFonts w:ascii="Times New Roman" w:hAnsi="Times New Roman"/>
          <w:u w:val="single"/>
        </w:rPr>
        <w:t>Enstemmig vedtak</w:t>
      </w:r>
      <w:r w:rsidRPr="00704CF4">
        <w:rPr>
          <w:rFonts w:ascii="Times New Roman" w:hAnsi="Times New Roman"/>
        </w:rPr>
        <w:t>:</w:t>
      </w:r>
    </w:p>
    <w:p w:rsidR="006508C5" w:rsidRPr="00704CF4" w:rsidRDefault="00E37D8A" w:rsidP="00E37D8A">
      <w:pPr>
        <w:pStyle w:val="Listeavsnitt"/>
        <w:spacing w:before="0" w:after="0"/>
        <w:ind w:left="820" w:right="0"/>
        <w:rPr>
          <w:i/>
        </w:rPr>
      </w:pPr>
      <w:r w:rsidRPr="00704CF4">
        <w:rPr>
          <w:i/>
        </w:rPr>
        <w:t>Fakultetss</w:t>
      </w:r>
      <w:r w:rsidR="006508C5" w:rsidRPr="00704CF4">
        <w:rPr>
          <w:i/>
        </w:rPr>
        <w:t>tyret vedtar følgende grunnleggende prinsipper for strategisk bemanningsplanlegging i perioden 2014 - 2017:</w:t>
      </w:r>
    </w:p>
    <w:p w:rsidR="00E37D8A" w:rsidRPr="00704CF4" w:rsidRDefault="00E37D8A" w:rsidP="00E37D8A">
      <w:pPr>
        <w:pStyle w:val="Listeavsnitt"/>
        <w:numPr>
          <w:ilvl w:val="0"/>
          <w:numId w:val="32"/>
        </w:numPr>
        <w:spacing w:before="0" w:after="200" w:line="276" w:lineRule="auto"/>
        <w:ind w:right="0"/>
        <w:contextualSpacing/>
        <w:rPr>
          <w:rFonts w:ascii="Times New Roman" w:hAnsi="Times New Roman"/>
          <w:i/>
        </w:rPr>
      </w:pPr>
      <w:r w:rsidRPr="00704CF4">
        <w:rPr>
          <w:rFonts w:ascii="Times New Roman" w:hAnsi="Times New Roman"/>
          <w:i/>
        </w:rPr>
        <w:t xml:space="preserve">Alle fristilte stillingsressurser ved avganger skal revurderes strategisk: videreføring/omdanning/avvikling/ny profil. </w:t>
      </w:r>
    </w:p>
    <w:p w:rsidR="00E37D8A" w:rsidRPr="00704CF4" w:rsidRDefault="00E37D8A" w:rsidP="00E37D8A">
      <w:pPr>
        <w:pStyle w:val="Listeavsnitt"/>
        <w:numPr>
          <w:ilvl w:val="0"/>
          <w:numId w:val="32"/>
        </w:numPr>
        <w:spacing w:before="0" w:after="200" w:line="276" w:lineRule="auto"/>
        <w:ind w:right="0"/>
        <w:contextualSpacing/>
        <w:rPr>
          <w:rFonts w:ascii="Times New Roman" w:hAnsi="Times New Roman"/>
          <w:i/>
        </w:rPr>
      </w:pPr>
      <w:r w:rsidRPr="00704CF4">
        <w:rPr>
          <w:rFonts w:ascii="Times New Roman" w:hAnsi="Times New Roman"/>
          <w:i/>
        </w:rPr>
        <w:t xml:space="preserve">Rutine for strategisk bemanningsplanlegging intensiveres med årlige vedtak for ansettelser inneværende år/neste år og rullering av langtidsplan med minimum fire-års perspektiv. </w:t>
      </w:r>
    </w:p>
    <w:p w:rsidR="00E37D8A" w:rsidRPr="00704CF4" w:rsidRDefault="00E37D8A" w:rsidP="00E37D8A">
      <w:pPr>
        <w:pStyle w:val="Listeavsnitt"/>
        <w:numPr>
          <w:ilvl w:val="0"/>
          <w:numId w:val="32"/>
        </w:numPr>
        <w:spacing w:before="0" w:after="200" w:line="276" w:lineRule="auto"/>
        <w:ind w:right="0"/>
        <w:contextualSpacing/>
        <w:rPr>
          <w:rFonts w:ascii="Times New Roman" w:hAnsi="Times New Roman"/>
          <w:i/>
        </w:rPr>
      </w:pPr>
      <w:r w:rsidRPr="00704CF4">
        <w:rPr>
          <w:rFonts w:ascii="Times New Roman" w:hAnsi="Times New Roman"/>
          <w:i/>
        </w:rPr>
        <w:t>Førstestillinger utlyses i større grad som åremålsstillinger ved hele fakultetet.</w:t>
      </w:r>
    </w:p>
    <w:p w:rsidR="00E37D8A" w:rsidRPr="00704CF4" w:rsidRDefault="00E37D8A" w:rsidP="00E37D8A">
      <w:pPr>
        <w:pStyle w:val="Listeavsnitt"/>
        <w:numPr>
          <w:ilvl w:val="0"/>
          <w:numId w:val="32"/>
        </w:numPr>
        <w:spacing w:before="0" w:after="200" w:line="276" w:lineRule="auto"/>
        <w:ind w:right="0"/>
        <w:contextualSpacing/>
        <w:rPr>
          <w:rFonts w:ascii="Times New Roman" w:hAnsi="Times New Roman"/>
          <w:i/>
        </w:rPr>
      </w:pPr>
      <w:r w:rsidRPr="00704CF4">
        <w:rPr>
          <w:rFonts w:ascii="Times New Roman" w:hAnsi="Times New Roman"/>
          <w:i/>
        </w:rPr>
        <w:t>Instituttene skal rendyrke tydeligere fagprofiler og omdefinere sine faggrupper til kompetansefelt. Fragmenterte fagmiljø skal samordnes.</w:t>
      </w:r>
    </w:p>
    <w:p w:rsidR="00E37D8A" w:rsidRPr="00704CF4" w:rsidRDefault="00E37D8A" w:rsidP="00E37D8A">
      <w:pPr>
        <w:pStyle w:val="Listeavsnitt"/>
        <w:numPr>
          <w:ilvl w:val="0"/>
          <w:numId w:val="32"/>
        </w:numPr>
        <w:spacing w:before="0" w:after="200" w:line="276" w:lineRule="auto"/>
        <w:ind w:right="0"/>
        <w:contextualSpacing/>
        <w:rPr>
          <w:rFonts w:ascii="Times New Roman" w:hAnsi="Times New Roman"/>
          <w:i/>
        </w:rPr>
      </w:pPr>
      <w:r w:rsidRPr="00704CF4">
        <w:rPr>
          <w:rFonts w:ascii="Times New Roman" w:hAnsi="Times New Roman"/>
          <w:i/>
        </w:rPr>
        <w:t xml:space="preserve">Der det er hensiktsmessig skal det dyrkes frem eksternfinansierte stillinger. </w:t>
      </w:r>
      <w:r w:rsidRPr="00704CF4">
        <w:rPr>
          <w:rFonts w:ascii="Times New Roman" w:hAnsi="Times New Roman"/>
          <w:i/>
        </w:rPr>
        <w:br/>
        <w:t>Dette kan være II’er stillinger knyttet til industri/spesielle samfunnsbehov, finansiering av ledere for senterdannelser, PhD’er, Post.Doc’er mm.</w:t>
      </w:r>
    </w:p>
    <w:p w:rsidR="00C00F6C" w:rsidRPr="00704CF4" w:rsidRDefault="004D1E22" w:rsidP="00C00F6C">
      <w:pPr>
        <w:spacing w:before="0" w:after="0"/>
        <w:ind w:right="0"/>
        <w:rPr>
          <w:rFonts w:ascii="Times New Roman" w:hAnsi="Times New Roman"/>
        </w:rPr>
      </w:pPr>
      <w:r w:rsidRPr="00704CF4">
        <w:rPr>
          <w:rFonts w:ascii="Times New Roman" w:hAnsi="Times New Roman"/>
        </w:rPr>
        <w:t>Fakultetsledelsen understreket at notatet om strategisk bemanning fortsatt er under utvikling. Fakultetss</w:t>
      </w:r>
      <w:r w:rsidR="00C00F6C" w:rsidRPr="00704CF4">
        <w:rPr>
          <w:rFonts w:ascii="Times New Roman" w:hAnsi="Times New Roman"/>
        </w:rPr>
        <w:t xml:space="preserve">tyret </w:t>
      </w:r>
      <w:r w:rsidRPr="00704CF4">
        <w:rPr>
          <w:rFonts w:ascii="Times New Roman" w:hAnsi="Times New Roman"/>
        </w:rPr>
        <w:t xml:space="preserve">var positiv til det arbeidet som er gjort her, og </w:t>
      </w:r>
      <w:r w:rsidR="00C00F6C" w:rsidRPr="00704CF4">
        <w:rPr>
          <w:rFonts w:ascii="Times New Roman" w:hAnsi="Times New Roman"/>
        </w:rPr>
        <w:t>ga følgende tilbakemeldinger vedrørende notatet for øvrig:</w:t>
      </w:r>
    </w:p>
    <w:p w:rsidR="002D0C26" w:rsidRPr="00704CF4" w:rsidRDefault="002D0C26" w:rsidP="002D0C26">
      <w:pPr>
        <w:pStyle w:val="Listeavsnitt"/>
        <w:numPr>
          <w:ilvl w:val="0"/>
          <w:numId w:val="35"/>
        </w:numPr>
        <w:spacing w:before="0" w:after="0"/>
        <w:ind w:left="714" w:hanging="357"/>
        <w:rPr>
          <w:rFonts w:ascii="Times New Roman" w:hAnsi="Times New Roman"/>
        </w:rPr>
      </w:pPr>
      <w:r w:rsidRPr="00704CF4">
        <w:rPr>
          <w:rFonts w:ascii="Times New Roman" w:hAnsi="Times New Roman"/>
        </w:rPr>
        <w:t xml:space="preserve">Strategiformuleringene må bearbeides videre, </w:t>
      </w:r>
      <w:r w:rsidR="004D1E22" w:rsidRPr="00704CF4">
        <w:rPr>
          <w:rFonts w:ascii="Times New Roman" w:hAnsi="Times New Roman"/>
        </w:rPr>
        <w:t xml:space="preserve">og uklare formuleringer </w:t>
      </w:r>
      <w:r w:rsidR="00C862C1" w:rsidRPr="00704CF4">
        <w:rPr>
          <w:rFonts w:ascii="Times New Roman" w:hAnsi="Times New Roman"/>
        </w:rPr>
        <w:t>tydeliggjøres</w:t>
      </w:r>
      <w:r w:rsidR="004D1E22" w:rsidRPr="00704CF4">
        <w:rPr>
          <w:rFonts w:ascii="Times New Roman" w:hAnsi="Times New Roman"/>
        </w:rPr>
        <w:t>;</w:t>
      </w:r>
    </w:p>
    <w:p w:rsidR="00BF1532" w:rsidRPr="00704CF4" w:rsidRDefault="00704CF4" w:rsidP="00BF1532">
      <w:pPr>
        <w:pStyle w:val="Listeavsnitt"/>
        <w:numPr>
          <w:ilvl w:val="0"/>
          <w:numId w:val="35"/>
        </w:numPr>
        <w:spacing w:before="0" w:after="0"/>
        <w:ind w:left="714" w:hanging="357"/>
        <w:rPr>
          <w:rFonts w:ascii="Times New Roman" w:hAnsi="Times New Roman"/>
        </w:rPr>
      </w:pPr>
      <w:r w:rsidRPr="00704CF4">
        <w:rPr>
          <w:rFonts w:ascii="Times New Roman" w:hAnsi="Times New Roman"/>
        </w:rPr>
        <w:t xml:space="preserve">Beskrivelsen av prosessen i </w:t>
      </w:r>
      <w:r w:rsidR="00C862C1" w:rsidRPr="00704CF4">
        <w:rPr>
          <w:rFonts w:ascii="Times New Roman" w:hAnsi="Times New Roman"/>
        </w:rPr>
        <w:t xml:space="preserve">Kap. 2.3 </w:t>
      </w:r>
      <w:r w:rsidR="00BF1532" w:rsidRPr="00704CF4">
        <w:rPr>
          <w:rFonts w:ascii="Times New Roman" w:hAnsi="Times New Roman"/>
        </w:rPr>
        <w:t>frem til fakultetsstyret</w:t>
      </w:r>
      <w:r w:rsidR="00C862C1" w:rsidRPr="00704CF4">
        <w:rPr>
          <w:rFonts w:ascii="Times New Roman" w:hAnsi="Times New Roman"/>
        </w:rPr>
        <w:t>s</w:t>
      </w:r>
      <w:r w:rsidR="00BF1532" w:rsidRPr="00704CF4">
        <w:rPr>
          <w:rFonts w:ascii="Times New Roman" w:hAnsi="Times New Roman"/>
        </w:rPr>
        <w:t xml:space="preserve"> vedtak om utlysning av en stilling må ferdigs</w:t>
      </w:r>
      <w:r w:rsidR="00C862C1" w:rsidRPr="00704CF4">
        <w:rPr>
          <w:rFonts w:ascii="Times New Roman" w:hAnsi="Times New Roman"/>
        </w:rPr>
        <w:t>tilles</w:t>
      </w:r>
      <w:r w:rsidR="00BF1532" w:rsidRPr="00704CF4">
        <w:rPr>
          <w:rFonts w:ascii="Times New Roman" w:hAnsi="Times New Roman"/>
        </w:rPr>
        <w:t>;</w:t>
      </w:r>
    </w:p>
    <w:p w:rsidR="004D1E22" w:rsidRPr="00704CF4" w:rsidRDefault="004D1E22" w:rsidP="004D1E22">
      <w:pPr>
        <w:pStyle w:val="Listeavsnitt"/>
        <w:numPr>
          <w:ilvl w:val="0"/>
          <w:numId w:val="35"/>
        </w:numPr>
        <w:spacing w:before="0" w:after="0"/>
        <w:ind w:left="714" w:hanging="357"/>
        <w:rPr>
          <w:rFonts w:ascii="Times New Roman" w:hAnsi="Times New Roman"/>
        </w:rPr>
      </w:pPr>
      <w:r w:rsidRPr="00704CF4">
        <w:rPr>
          <w:rFonts w:ascii="Times New Roman" w:hAnsi="Times New Roman"/>
        </w:rPr>
        <w:t xml:space="preserve">Dokumentet må vise hva som er status vedrørende </w:t>
      </w:r>
      <w:r w:rsidR="008F219F" w:rsidRPr="00704CF4">
        <w:rPr>
          <w:rFonts w:ascii="Times New Roman" w:hAnsi="Times New Roman"/>
        </w:rPr>
        <w:t xml:space="preserve">bemanning, </w:t>
      </w:r>
      <w:r w:rsidRPr="00704CF4">
        <w:rPr>
          <w:rFonts w:ascii="Times New Roman" w:hAnsi="Times New Roman"/>
        </w:rPr>
        <w:t>kompetanseprofil og ressurser for fakultetet samlet, og hvordan det enkelte institutt står i forhold til dette;</w:t>
      </w:r>
    </w:p>
    <w:p w:rsidR="00BF1532" w:rsidRPr="00704CF4" w:rsidRDefault="002D0C26" w:rsidP="002D0C26">
      <w:pPr>
        <w:pStyle w:val="Listeavsnitt"/>
        <w:numPr>
          <w:ilvl w:val="0"/>
          <w:numId w:val="35"/>
        </w:numPr>
        <w:spacing w:before="0" w:after="0"/>
        <w:ind w:left="714" w:hanging="357"/>
        <w:rPr>
          <w:rFonts w:ascii="Times New Roman" w:hAnsi="Times New Roman"/>
        </w:rPr>
      </w:pPr>
      <w:r w:rsidRPr="00704CF4">
        <w:rPr>
          <w:rFonts w:ascii="Times New Roman" w:hAnsi="Times New Roman"/>
        </w:rPr>
        <w:t xml:space="preserve">Undervisningsbelastning, fordelingen av stipendiatstillinger, fagstabens </w:t>
      </w:r>
      <w:r w:rsidR="004D1E22" w:rsidRPr="00704CF4">
        <w:rPr>
          <w:rFonts w:ascii="Times New Roman" w:hAnsi="Times New Roman"/>
        </w:rPr>
        <w:t>tilstedeværelse ved det enkelte institutt mm. må klargjøres</w:t>
      </w:r>
      <w:r w:rsidR="00BF1532" w:rsidRPr="00704CF4">
        <w:rPr>
          <w:rFonts w:ascii="Times New Roman" w:hAnsi="Times New Roman"/>
        </w:rPr>
        <w:t xml:space="preserve"> (der det spesifikt pekes på overbelastning, må dette klargjøres og kvalifiseres);</w:t>
      </w:r>
    </w:p>
    <w:p w:rsidR="00493493" w:rsidRPr="00704CF4" w:rsidRDefault="00493493" w:rsidP="002D0C26">
      <w:pPr>
        <w:pStyle w:val="Listeavsnitt"/>
        <w:numPr>
          <w:ilvl w:val="0"/>
          <w:numId w:val="35"/>
        </w:numPr>
        <w:spacing w:before="0" w:after="0"/>
        <w:ind w:left="714" w:hanging="357"/>
        <w:rPr>
          <w:rFonts w:ascii="Times New Roman" w:hAnsi="Times New Roman"/>
        </w:rPr>
      </w:pPr>
      <w:r w:rsidRPr="00704CF4">
        <w:rPr>
          <w:rFonts w:ascii="Times New Roman" w:hAnsi="Times New Roman"/>
        </w:rPr>
        <w:t xml:space="preserve">Det må fremgå tydeligere hva som er instituttenes egne formuleringer, og eventuelle føringer </w:t>
      </w:r>
      <w:r w:rsidR="004D1E22" w:rsidRPr="00704CF4">
        <w:rPr>
          <w:rFonts w:ascii="Times New Roman" w:hAnsi="Times New Roman"/>
        </w:rPr>
        <w:t>fra fakultetsledelsen;</w:t>
      </w:r>
    </w:p>
    <w:p w:rsidR="004D1E22" w:rsidRPr="00704CF4" w:rsidRDefault="004D1E22" w:rsidP="002D0C26">
      <w:pPr>
        <w:pStyle w:val="Listeavsnitt"/>
        <w:numPr>
          <w:ilvl w:val="0"/>
          <w:numId w:val="35"/>
        </w:numPr>
        <w:spacing w:before="0" w:after="0"/>
        <w:ind w:left="714" w:hanging="357"/>
        <w:rPr>
          <w:rFonts w:ascii="Times New Roman" w:hAnsi="Times New Roman"/>
        </w:rPr>
      </w:pPr>
      <w:r w:rsidRPr="00704CF4">
        <w:rPr>
          <w:rFonts w:ascii="Times New Roman" w:hAnsi="Times New Roman"/>
        </w:rPr>
        <w:t xml:space="preserve">Instituttene må bli tydeligere på hvordan man skal </w:t>
      </w:r>
      <w:r w:rsidR="00BF1532" w:rsidRPr="00704CF4">
        <w:rPr>
          <w:rFonts w:ascii="Times New Roman" w:hAnsi="Times New Roman"/>
        </w:rPr>
        <w:t>involvere staben i arbeidet</w:t>
      </w:r>
      <w:r w:rsidRPr="00704CF4">
        <w:rPr>
          <w:rFonts w:ascii="Times New Roman" w:hAnsi="Times New Roman"/>
        </w:rPr>
        <w:t xml:space="preserve"> med de utfordringer som identifiseres;</w:t>
      </w:r>
    </w:p>
    <w:p w:rsidR="004D1E22" w:rsidRPr="00704CF4" w:rsidRDefault="00CF3A77" w:rsidP="002D0C26">
      <w:pPr>
        <w:pStyle w:val="Listeavsnitt"/>
        <w:numPr>
          <w:ilvl w:val="0"/>
          <w:numId w:val="35"/>
        </w:numPr>
        <w:spacing w:before="0" w:after="0"/>
        <w:ind w:left="714" w:hanging="357"/>
        <w:rPr>
          <w:rFonts w:ascii="Times New Roman" w:hAnsi="Times New Roman"/>
        </w:rPr>
      </w:pPr>
      <w:r w:rsidRPr="00704CF4">
        <w:rPr>
          <w:rFonts w:ascii="Times New Roman" w:hAnsi="Times New Roman"/>
        </w:rPr>
        <w:t xml:space="preserve">Styret ønsker et saksfremlegg til neste møte om hvilke muligheter det er for å bruke kortere ansettelsesperioder </w:t>
      </w:r>
      <w:r w:rsidR="00746263" w:rsidRPr="00704CF4">
        <w:rPr>
          <w:rFonts w:ascii="Times New Roman" w:hAnsi="Times New Roman"/>
        </w:rPr>
        <w:t>til</w:t>
      </w:r>
      <w:r w:rsidRPr="00704CF4">
        <w:rPr>
          <w:rFonts w:ascii="Times New Roman" w:hAnsi="Times New Roman"/>
        </w:rPr>
        <w:t xml:space="preserve"> noen undervisningsoppgaver, og hvilke konsekvenser dette vil ha for undervisningen og den faglige virksomheten.</w:t>
      </w:r>
    </w:p>
    <w:p w:rsidR="00074515" w:rsidRPr="00704CF4" w:rsidRDefault="00074515" w:rsidP="00074515">
      <w:pPr>
        <w:rPr>
          <w:rFonts w:ascii="Times New Roman" w:hAnsi="Times New Roman"/>
          <w:u w:val="single"/>
        </w:rPr>
      </w:pPr>
      <w:r w:rsidRPr="00704CF4">
        <w:rPr>
          <w:rFonts w:ascii="Times New Roman" w:hAnsi="Times New Roman"/>
          <w:u w:val="single"/>
        </w:rPr>
        <w:lastRenderedPageBreak/>
        <w:t>Enstemmig vedtak</w:t>
      </w:r>
      <w:r w:rsidRPr="00704CF4">
        <w:rPr>
          <w:rFonts w:ascii="Times New Roman" w:hAnsi="Times New Roman"/>
        </w:rPr>
        <w:t>:</w:t>
      </w:r>
    </w:p>
    <w:p w:rsidR="00C00F6C" w:rsidRPr="00704CF4" w:rsidRDefault="00074515" w:rsidP="003F4449">
      <w:pPr>
        <w:pStyle w:val="Listeavsnitt"/>
        <w:spacing w:before="0" w:after="0"/>
        <w:ind w:left="820" w:right="0"/>
        <w:rPr>
          <w:i/>
        </w:rPr>
      </w:pPr>
      <w:r w:rsidRPr="00704CF4">
        <w:rPr>
          <w:i/>
        </w:rPr>
        <w:t xml:space="preserve">Fakultetsstyret </w:t>
      </w:r>
      <w:r w:rsidR="00C00F6C" w:rsidRPr="00704CF4">
        <w:rPr>
          <w:i/>
        </w:rPr>
        <w:t xml:space="preserve">viser til de prinsipielle </w:t>
      </w:r>
      <w:r w:rsidR="00825B49" w:rsidRPr="00704CF4">
        <w:rPr>
          <w:i/>
        </w:rPr>
        <w:t>føringene som nå er vedtatt</w:t>
      </w:r>
      <w:r w:rsidR="00BF1532" w:rsidRPr="00704CF4">
        <w:rPr>
          <w:i/>
        </w:rPr>
        <w:t xml:space="preserve"> og til de tilbakemeldinger som er gitt til dokumentet forøvrig.</w:t>
      </w:r>
      <w:r w:rsidR="00C00F6C" w:rsidRPr="00704CF4">
        <w:rPr>
          <w:i/>
        </w:rPr>
        <w:t xml:space="preserve"> </w:t>
      </w:r>
      <w:r w:rsidR="00825B49" w:rsidRPr="00704CF4">
        <w:rPr>
          <w:i/>
        </w:rPr>
        <w:t>Styret</w:t>
      </w:r>
      <w:r w:rsidR="00C00F6C" w:rsidRPr="00704CF4">
        <w:rPr>
          <w:i/>
        </w:rPr>
        <w:t xml:space="preserve"> ønsker at det for fremtiden knyttes klarere strategiske vurderinger til forslagene om hvilke stillinger som skal utlyses</w:t>
      </w:r>
      <w:r w:rsidR="00CF3A77" w:rsidRPr="00704CF4">
        <w:rPr>
          <w:i/>
        </w:rPr>
        <w:t>, herunder hva som vil være beman</w:t>
      </w:r>
      <w:r w:rsidR="00800309">
        <w:rPr>
          <w:i/>
        </w:rPr>
        <w:t>ningssituasjonen for instituttene</w:t>
      </w:r>
      <w:r w:rsidR="00CF3A77" w:rsidRPr="00704CF4">
        <w:rPr>
          <w:i/>
        </w:rPr>
        <w:t xml:space="preserve"> med og uten den aktuelle stillingen</w:t>
      </w:r>
      <w:r w:rsidR="00746263" w:rsidRPr="00704CF4">
        <w:rPr>
          <w:i/>
        </w:rPr>
        <w:t>,</w:t>
      </w:r>
      <w:r w:rsidR="00CF3A77" w:rsidRPr="00704CF4">
        <w:rPr>
          <w:i/>
        </w:rPr>
        <w:t xml:space="preserve"> og</w:t>
      </w:r>
      <w:r w:rsidR="00825B49" w:rsidRPr="00704CF4">
        <w:rPr>
          <w:i/>
        </w:rPr>
        <w:t xml:space="preserve"> hvordan den enkelte stilling eventuelt adskiller seg fra forrige utlysning</w:t>
      </w:r>
      <w:r w:rsidR="00C00F6C" w:rsidRPr="00704CF4">
        <w:rPr>
          <w:i/>
        </w:rPr>
        <w:t xml:space="preserve">. </w:t>
      </w:r>
    </w:p>
    <w:p w:rsidR="00825B49" w:rsidRPr="00704CF4" w:rsidRDefault="00825B49" w:rsidP="003F4449">
      <w:pPr>
        <w:pStyle w:val="Listeavsnitt"/>
        <w:spacing w:before="0" w:after="0"/>
        <w:ind w:left="820" w:right="0"/>
        <w:rPr>
          <w:i/>
        </w:rPr>
      </w:pPr>
    </w:p>
    <w:p w:rsidR="00C00F6C" w:rsidRPr="00704CF4" w:rsidRDefault="00C00F6C" w:rsidP="003F4449">
      <w:pPr>
        <w:pStyle w:val="Listeavsnitt"/>
        <w:spacing w:before="0" w:after="0"/>
        <w:ind w:left="820" w:right="0"/>
        <w:rPr>
          <w:i/>
        </w:rPr>
      </w:pPr>
      <w:r w:rsidRPr="00704CF4">
        <w:rPr>
          <w:i/>
        </w:rPr>
        <w:t>Styret viser til det reviderte saksfremlegget og godkjenner at</w:t>
      </w:r>
      <w:r w:rsidR="00074515" w:rsidRPr="00704CF4">
        <w:rPr>
          <w:i/>
        </w:rPr>
        <w:t xml:space="preserve"> følgende </w:t>
      </w:r>
      <w:r w:rsidR="003F4449" w:rsidRPr="00704CF4">
        <w:rPr>
          <w:i/>
        </w:rPr>
        <w:t xml:space="preserve">førstestillinger </w:t>
      </w:r>
      <w:r w:rsidRPr="00704CF4">
        <w:rPr>
          <w:i/>
        </w:rPr>
        <w:t>kan utlyses innenfor rammen av budsjettet for 2014:</w:t>
      </w:r>
    </w:p>
    <w:p w:rsidR="006508C5" w:rsidRPr="00704CF4" w:rsidRDefault="006508C5" w:rsidP="003F4449">
      <w:pPr>
        <w:pStyle w:val="Listeavsnitt"/>
        <w:numPr>
          <w:ilvl w:val="1"/>
          <w:numId w:val="38"/>
        </w:numPr>
        <w:spacing w:before="0" w:after="0"/>
        <w:ind w:left="1134" w:right="0" w:hanging="283"/>
        <w:rPr>
          <w:i/>
        </w:rPr>
      </w:pPr>
      <w:r w:rsidRPr="00704CF4">
        <w:rPr>
          <w:i/>
        </w:rPr>
        <w:t>Institutt for byggekunst, historie og teknologi: 100</w:t>
      </w:r>
      <w:r w:rsidR="00834FC5" w:rsidRPr="00704CF4">
        <w:rPr>
          <w:i/>
        </w:rPr>
        <w:t xml:space="preserve"> </w:t>
      </w:r>
      <w:r w:rsidRPr="00704CF4">
        <w:rPr>
          <w:i/>
        </w:rPr>
        <w:t>% åremål, førstestilling innen tektonikk med strategisk fokus på undervisning og forskning innen avansert konst</w:t>
      </w:r>
      <w:r w:rsidR="003F4449" w:rsidRPr="00704CF4">
        <w:rPr>
          <w:i/>
        </w:rPr>
        <w:t>ruksjonsteknologi og bærekraft;</w:t>
      </w:r>
    </w:p>
    <w:p w:rsidR="003F4449" w:rsidRPr="00704CF4" w:rsidRDefault="006508C5" w:rsidP="003F4449">
      <w:pPr>
        <w:pStyle w:val="Listeavsnitt"/>
        <w:numPr>
          <w:ilvl w:val="1"/>
          <w:numId w:val="38"/>
        </w:numPr>
        <w:spacing w:before="0" w:after="0"/>
        <w:ind w:left="1134" w:right="0" w:hanging="283"/>
        <w:rPr>
          <w:i/>
        </w:rPr>
      </w:pPr>
      <w:r w:rsidRPr="00704CF4">
        <w:rPr>
          <w:i/>
        </w:rPr>
        <w:t>Institutt for byforming og planlegging: 100</w:t>
      </w:r>
      <w:r w:rsidR="00834FC5" w:rsidRPr="00704CF4">
        <w:rPr>
          <w:i/>
        </w:rPr>
        <w:t xml:space="preserve"> </w:t>
      </w:r>
      <w:r w:rsidRPr="00704CF4">
        <w:rPr>
          <w:i/>
        </w:rPr>
        <w:t>% åremål, førstestilling med fokus på undervisning og fo</w:t>
      </w:r>
      <w:r w:rsidR="003F4449" w:rsidRPr="00704CF4">
        <w:rPr>
          <w:i/>
        </w:rPr>
        <w:t xml:space="preserve">rskning innen kompetansefeltet </w:t>
      </w:r>
      <w:r w:rsidR="00746263" w:rsidRPr="00704CF4">
        <w:rPr>
          <w:i/>
        </w:rPr>
        <w:t>B</w:t>
      </w:r>
      <w:r w:rsidRPr="00704CF4">
        <w:rPr>
          <w:i/>
        </w:rPr>
        <w:t>yform/Struktur</w:t>
      </w:r>
      <w:r w:rsidR="003F4449" w:rsidRPr="00704CF4">
        <w:rPr>
          <w:i/>
        </w:rPr>
        <w:t>;</w:t>
      </w:r>
    </w:p>
    <w:p w:rsidR="003F4449" w:rsidRPr="00704CF4" w:rsidRDefault="006508C5" w:rsidP="003F4449">
      <w:pPr>
        <w:pStyle w:val="Listeavsnitt"/>
        <w:numPr>
          <w:ilvl w:val="1"/>
          <w:numId w:val="38"/>
        </w:numPr>
        <w:spacing w:before="0" w:after="0"/>
        <w:ind w:left="1134" w:right="0" w:hanging="283"/>
        <w:rPr>
          <w:i/>
        </w:rPr>
      </w:pPr>
      <w:r w:rsidRPr="00704CF4">
        <w:rPr>
          <w:i/>
        </w:rPr>
        <w:t>Institutt for byggekunst, form og farge: 100</w:t>
      </w:r>
      <w:r w:rsidR="00834FC5" w:rsidRPr="00704CF4">
        <w:rPr>
          <w:i/>
        </w:rPr>
        <w:t xml:space="preserve"> </w:t>
      </w:r>
      <w:r w:rsidRPr="00704CF4">
        <w:rPr>
          <w:i/>
        </w:rPr>
        <w:t xml:space="preserve">% åremål, førstestilling innen ferdighetstrening og eksperimentering i </w:t>
      </w:r>
      <w:r w:rsidR="00746263" w:rsidRPr="00704CF4">
        <w:rPr>
          <w:i/>
        </w:rPr>
        <w:t>form</w:t>
      </w:r>
      <w:r w:rsidRPr="00704CF4">
        <w:rPr>
          <w:i/>
        </w:rPr>
        <w:t>, tegning og str</w:t>
      </w:r>
      <w:r w:rsidR="003F4449" w:rsidRPr="00704CF4">
        <w:rPr>
          <w:i/>
        </w:rPr>
        <w:t>ategisk dreining mot nye media;</w:t>
      </w:r>
    </w:p>
    <w:p w:rsidR="006508C5" w:rsidRPr="00704CF4" w:rsidRDefault="006508C5" w:rsidP="003F4449">
      <w:pPr>
        <w:pStyle w:val="Listeavsnitt"/>
        <w:numPr>
          <w:ilvl w:val="1"/>
          <w:numId w:val="38"/>
        </w:numPr>
        <w:spacing w:before="0" w:after="0"/>
        <w:ind w:left="1134" w:right="0" w:hanging="283"/>
        <w:rPr>
          <w:i/>
        </w:rPr>
      </w:pPr>
      <w:r w:rsidRPr="00704CF4">
        <w:rPr>
          <w:i/>
        </w:rPr>
        <w:t>Institutt for byggekunst, prosjektering og forvaltning: 100</w:t>
      </w:r>
      <w:r w:rsidR="00834FC5" w:rsidRPr="00704CF4">
        <w:rPr>
          <w:i/>
        </w:rPr>
        <w:t xml:space="preserve"> </w:t>
      </w:r>
      <w:r w:rsidRPr="00704CF4">
        <w:rPr>
          <w:i/>
        </w:rPr>
        <w:t>% åremål, førstestilling med fokus på undervisning og fo</w:t>
      </w:r>
      <w:r w:rsidR="00746263" w:rsidRPr="00704CF4">
        <w:rPr>
          <w:i/>
        </w:rPr>
        <w:t>rskning innen prosjektering av komplekse b</w:t>
      </w:r>
      <w:r w:rsidRPr="00704CF4">
        <w:rPr>
          <w:i/>
        </w:rPr>
        <w:t>ygninger, styrking av kompe</w:t>
      </w:r>
      <w:r w:rsidR="003F4449" w:rsidRPr="00704CF4">
        <w:rPr>
          <w:i/>
        </w:rPr>
        <w:t>tansefeltet innen prosjektering.</w:t>
      </w:r>
    </w:p>
    <w:p w:rsidR="003F4449" w:rsidRPr="00704CF4" w:rsidRDefault="003F4449" w:rsidP="003F4449">
      <w:pPr>
        <w:pStyle w:val="Listeavsnitt"/>
        <w:spacing w:before="0" w:after="0"/>
        <w:ind w:left="1134" w:right="0"/>
        <w:rPr>
          <w:i/>
        </w:rPr>
      </w:pPr>
    </w:p>
    <w:p w:rsidR="003F4449" w:rsidRPr="00704CF4" w:rsidRDefault="003F4449" w:rsidP="003F4449">
      <w:pPr>
        <w:pStyle w:val="Listeavsnitt"/>
        <w:spacing w:before="0" w:after="0"/>
        <w:ind w:left="820" w:right="0"/>
        <w:rPr>
          <w:i/>
        </w:rPr>
      </w:pPr>
      <w:r w:rsidRPr="00704CF4">
        <w:rPr>
          <w:i/>
        </w:rPr>
        <w:t xml:space="preserve">Styret godkjenner videre at følgende </w:t>
      </w:r>
      <w:r w:rsidRPr="00704CF4">
        <w:rPr>
          <w:rFonts w:ascii="Times New Roman" w:hAnsi="Times New Roman"/>
          <w:i/>
        </w:rPr>
        <w:t>II’er stillinger</w:t>
      </w:r>
      <w:r w:rsidRPr="00704CF4">
        <w:rPr>
          <w:i/>
        </w:rPr>
        <w:t xml:space="preserve"> kan utlyses innenfor rammen av budsjettet for 2014:</w:t>
      </w:r>
    </w:p>
    <w:p w:rsidR="006508C5" w:rsidRPr="00704CF4" w:rsidRDefault="006508C5" w:rsidP="00825B49">
      <w:pPr>
        <w:pStyle w:val="Listeavsnitt"/>
        <w:numPr>
          <w:ilvl w:val="1"/>
          <w:numId w:val="38"/>
        </w:numPr>
        <w:spacing w:before="0" w:after="0"/>
        <w:ind w:left="1134" w:right="0" w:hanging="283"/>
        <w:rPr>
          <w:i/>
        </w:rPr>
      </w:pPr>
      <w:r w:rsidRPr="00704CF4">
        <w:rPr>
          <w:i/>
        </w:rPr>
        <w:t>Institutt for byggekunst, prosjektering og forvaltning: 20</w:t>
      </w:r>
      <w:r w:rsidR="00834FC5" w:rsidRPr="00704CF4">
        <w:rPr>
          <w:i/>
        </w:rPr>
        <w:t xml:space="preserve"> </w:t>
      </w:r>
      <w:r w:rsidRPr="00704CF4">
        <w:rPr>
          <w:i/>
        </w:rPr>
        <w:t>% åre</w:t>
      </w:r>
      <w:r w:rsidR="00825B49" w:rsidRPr="00704CF4">
        <w:rPr>
          <w:i/>
        </w:rPr>
        <w:t>mål, innen bolig-prosjektering;</w:t>
      </w:r>
    </w:p>
    <w:p w:rsidR="006508C5" w:rsidRPr="00704CF4" w:rsidRDefault="006508C5" w:rsidP="00825B49">
      <w:pPr>
        <w:pStyle w:val="Listeavsnitt"/>
        <w:numPr>
          <w:ilvl w:val="1"/>
          <w:numId w:val="38"/>
        </w:numPr>
        <w:spacing w:before="0" w:after="0"/>
        <w:ind w:left="1134" w:right="0" w:hanging="283"/>
        <w:rPr>
          <w:i/>
        </w:rPr>
      </w:pPr>
      <w:r w:rsidRPr="00704CF4">
        <w:rPr>
          <w:i/>
        </w:rPr>
        <w:t>Institutt for byggekunst, prosjektering og forvaltning: 20</w:t>
      </w:r>
      <w:r w:rsidR="00834FC5" w:rsidRPr="00704CF4">
        <w:rPr>
          <w:i/>
        </w:rPr>
        <w:t xml:space="preserve"> </w:t>
      </w:r>
      <w:r w:rsidRPr="00704CF4">
        <w:rPr>
          <w:i/>
        </w:rPr>
        <w:t>% åremål, innen Eiendomsutvikling og Forvaltning, samt Byggeprosess</w:t>
      </w:r>
      <w:r w:rsidR="00825B49" w:rsidRPr="00704CF4">
        <w:rPr>
          <w:i/>
        </w:rPr>
        <w:t>;</w:t>
      </w:r>
    </w:p>
    <w:p w:rsidR="006508C5" w:rsidRPr="00704CF4" w:rsidRDefault="006508C5" w:rsidP="00825B49">
      <w:pPr>
        <w:pStyle w:val="Listeavsnitt"/>
        <w:numPr>
          <w:ilvl w:val="1"/>
          <w:numId w:val="38"/>
        </w:numPr>
        <w:spacing w:before="0" w:after="0"/>
        <w:ind w:left="1134" w:right="0" w:hanging="283"/>
        <w:rPr>
          <w:i/>
        </w:rPr>
      </w:pPr>
      <w:r w:rsidRPr="00704CF4">
        <w:rPr>
          <w:i/>
        </w:rPr>
        <w:t>Institutt for byggekunst, historie og teknologi: 20 % åremål innen energi og miljø i bygninger med spesiell oppgave å bidra til å integrere master i arkitekt</w:t>
      </w:r>
      <w:r w:rsidR="00825B49" w:rsidRPr="00704CF4">
        <w:rPr>
          <w:i/>
        </w:rPr>
        <w:t>ur og Sustainable Architecture;</w:t>
      </w:r>
    </w:p>
    <w:p w:rsidR="006508C5" w:rsidRPr="00704CF4" w:rsidRDefault="006508C5" w:rsidP="00825B49">
      <w:pPr>
        <w:pStyle w:val="Listeavsnitt"/>
        <w:numPr>
          <w:ilvl w:val="1"/>
          <w:numId w:val="38"/>
        </w:numPr>
        <w:spacing w:before="0" w:after="0"/>
        <w:ind w:left="1134" w:right="0" w:hanging="283"/>
        <w:rPr>
          <w:i/>
        </w:rPr>
      </w:pPr>
      <w:r w:rsidRPr="00704CF4">
        <w:rPr>
          <w:i/>
        </w:rPr>
        <w:t>Institutt for byggekunst, historie og teknologi: 20</w:t>
      </w:r>
      <w:r w:rsidR="00834FC5" w:rsidRPr="00704CF4">
        <w:rPr>
          <w:i/>
        </w:rPr>
        <w:t xml:space="preserve"> </w:t>
      </w:r>
      <w:r w:rsidRPr="00704CF4">
        <w:rPr>
          <w:i/>
        </w:rPr>
        <w:t>% åremål innen bygningsvern</w:t>
      </w:r>
      <w:r w:rsidR="00825B49" w:rsidRPr="00704CF4">
        <w:rPr>
          <w:i/>
        </w:rPr>
        <w:t>;</w:t>
      </w:r>
    </w:p>
    <w:p w:rsidR="00825B49" w:rsidRPr="00704CF4" w:rsidRDefault="006508C5" w:rsidP="00825B49">
      <w:pPr>
        <w:pStyle w:val="Listeavsnitt"/>
        <w:numPr>
          <w:ilvl w:val="1"/>
          <w:numId w:val="38"/>
        </w:numPr>
        <w:spacing w:before="0" w:after="0"/>
        <w:ind w:left="1134" w:right="0" w:hanging="283"/>
        <w:rPr>
          <w:i/>
        </w:rPr>
      </w:pPr>
      <w:r w:rsidRPr="00704CF4">
        <w:rPr>
          <w:i/>
        </w:rPr>
        <w:t>Institutt for byggekunst, historie og teknologi: 20</w:t>
      </w:r>
      <w:r w:rsidR="00966133" w:rsidRPr="00704CF4">
        <w:rPr>
          <w:i/>
        </w:rPr>
        <w:t xml:space="preserve"> </w:t>
      </w:r>
      <w:r w:rsidRPr="00704CF4">
        <w:rPr>
          <w:i/>
        </w:rPr>
        <w:t>% åremål eksternfin</w:t>
      </w:r>
      <w:r w:rsidR="00825B49" w:rsidRPr="00704CF4">
        <w:rPr>
          <w:i/>
        </w:rPr>
        <w:t>ansiert innen betong og murverk;</w:t>
      </w:r>
    </w:p>
    <w:p w:rsidR="006508C5" w:rsidRPr="00704CF4" w:rsidRDefault="006508C5" w:rsidP="00825B49">
      <w:pPr>
        <w:pStyle w:val="Listeavsnitt"/>
        <w:numPr>
          <w:ilvl w:val="1"/>
          <w:numId w:val="38"/>
        </w:numPr>
        <w:spacing w:before="0" w:after="0"/>
        <w:ind w:left="1134" w:right="0" w:hanging="283"/>
        <w:rPr>
          <w:i/>
        </w:rPr>
      </w:pPr>
      <w:r w:rsidRPr="00704CF4">
        <w:rPr>
          <w:i/>
        </w:rPr>
        <w:t>Institutt for byforming og planlegging: 20</w:t>
      </w:r>
      <w:r w:rsidR="00966133" w:rsidRPr="00704CF4">
        <w:rPr>
          <w:i/>
        </w:rPr>
        <w:t xml:space="preserve"> </w:t>
      </w:r>
      <w:r w:rsidRPr="00704CF4">
        <w:rPr>
          <w:i/>
        </w:rPr>
        <w:t>% åremål, innen landskapsarkitektur</w:t>
      </w:r>
    </w:p>
    <w:p w:rsidR="00BA432B" w:rsidRPr="00704CF4" w:rsidRDefault="00BA432B" w:rsidP="00BA432B">
      <w:pPr>
        <w:pStyle w:val="Listeavsnitt"/>
        <w:spacing w:before="0" w:after="0"/>
        <w:ind w:left="1134" w:right="0"/>
        <w:rPr>
          <w:i/>
        </w:rPr>
      </w:pPr>
    </w:p>
    <w:p w:rsidR="006508C5" w:rsidRPr="00704CF4" w:rsidRDefault="006508C5" w:rsidP="00825B49">
      <w:pPr>
        <w:ind w:left="720"/>
        <w:rPr>
          <w:i/>
        </w:rPr>
      </w:pPr>
      <w:r w:rsidRPr="00704CF4">
        <w:rPr>
          <w:i/>
        </w:rPr>
        <w:t>S</w:t>
      </w:r>
      <w:r w:rsidR="00825B49" w:rsidRPr="00704CF4">
        <w:rPr>
          <w:i/>
        </w:rPr>
        <w:t>tyret tar til orientering at følgende s</w:t>
      </w:r>
      <w:r w:rsidRPr="00704CF4">
        <w:rPr>
          <w:i/>
        </w:rPr>
        <w:t>tillinger skal reformuleres opp mot instituttenes strategiske utvikling:</w:t>
      </w:r>
    </w:p>
    <w:p w:rsidR="006508C5" w:rsidRPr="00704CF4" w:rsidRDefault="006508C5" w:rsidP="00825B49">
      <w:pPr>
        <w:pStyle w:val="Listeavsnitt"/>
        <w:numPr>
          <w:ilvl w:val="1"/>
          <w:numId w:val="38"/>
        </w:numPr>
        <w:spacing w:before="0" w:after="0"/>
        <w:ind w:left="1134" w:right="0" w:hanging="283"/>
        <w:rPr>
          <w:i/>
        </w:rPr>
      </w:pPr>
      <w:r w:rsidRPr="00704CF4">
        <w:rPr>
          <w:i/>
        </w:rPr>
        <w:t>Institutt for byggekunst, prosjektering og forvaltning: 20</w:t>
      </w:r>
      <w:r w:rsidR="00DC464D" w:rsidRPr="00704CF4">
        <w:rPr>
          <w:i/>
        </w:rPr>
        <w:t xml:space="preserve"> </w:t>
      </w:r>
      <w:r w:rsidRPr="00704CF4">
        <w:rPr>
          <w:i/>
        </w:rPr>
        <w:t>% åremål innen omgivelses-este</w:t>
      </w:r>
      <w:r w:rsidR="00DC464D" w:rsidRPr="00704CF4">
        <w:rPr>
          <w:i/>
        </w:rPr>
        <w:t xml:space="preserve">tikk. </w:t>
      </w:r>
      <w:r w:rsidRPr="00704CF4">
        <w:rPr>
          <w:i/>
        </w:rPr>
        <w:t>Skal ses i sammenheng med en konsentrasjon av fagområdet estetisk teori.</w:t>
      </w:r>
    </w:p>
    <w:p w:rsidR="006508C5" w:rsidRPr="00704CF4" w:rsidRDefault="006508C5" w:rsidP="00825B49">
      <w:pPr>
        <w:pStyle w:val="Listeavsnitt"/>
        <w:numPr>
          <w:ilvl w:val="1"/>
          <w:numId w:val="38"/>
        </w:numPr>
        <w:spacing w:before="0" w:after="0"/>
        <w:ind w:left="1134" w:right="0" w:hanging="283"/>
        <w:rPr>
          <w:i/>
        </w:rPr>
      </w:pPr>
      <w:r w:rsidRPr="00704CF4">
        <w:rPr>
          <w:i/>
        </w:rPr>
        <w:t>KiT: 40</w:t>
      </w:r>
      <w:r w:rsidR="00834FC5" w:rsidRPr="00704CF4">
        <w:rPr>
          <w:i/>
        </w:rPr>
        <w:t xml:space="preserve"> </w:t>
      </w:r>
      <w:r w:rsidRPr="00704CF4">
        <w:rPr>
          <w:i/>
        </w:rPr>
        <w:t>% åremål inne Kunst og Fellesskapets rom. Skal knyttes tydelig til instituttets utviklings-strategier.</w:t>
      </w:r>
    </w:p>
    <w:p w:rsidR="006508C5" w:rsidRPr="00704CF4" w:rsidRDefault="006508C5" w:rsidP="00825B49">
      <w:pPr>
        <w:pStyle w:val="Listeavsnitt"/>
        <w:numPr>
          <w:ilvl w:val="1"/>
          <w:numId w:val="38"/>
        </w:numPr>
        <w:spacing w:before="0" w:after="0"/>
        <w:ind w:left="1134" w:right="0" w:hanging="283"/>
        <w:rPr>
          <w:i/>
        </w:rPr>
      </w:pPr>
      <w:r w:rsidRPr="00704CF4">
        <w:rPr>
          <w:i/>
        </w:rPr>
        <w:t>Institutt for byggekunst, prosjektering og forvaltning: 100</w:t>
      </w:r>
      <w:r w:rsidR="00834FC5" w:rsidRPr="00704CF4">
        <w:rPr>
          <w:i/>
        </w:rPr>
        <w:t xml:space="preserve"> </w:t>
      </w:r>
      <w:r w:rsidRPr="00704CF4">
        <w:rPr>
          <w:i/>
        </w:rPr>
        <w:t>% stilling</w:t>
      </w:r>
      <w:r w:rsidR="00BA432B" w:rsidRPr="00704CF4">
        <w:rPr>
          <w:i/>
        </w:rPr>
        <w:t>.</w:t>
      </w:r>
      <w:r w:rsidRPr="00704CF4">
        <w:rPr>
          <w:i/>
        </w:rPr>
        <w:t xml:space="preserve"> Stillingen skal ses som en ressurs for realisering av instituttets strategier.</w:t>
      </w:r>
    </w:p>
    <w:p w:rsidR="00746263" w:rsidRPr="00704CF4" w:rsidRDefault="00746263">
      <w:pPr>
        <w:spacing w:before="0" w:after="0"/>
        <w:ind w:left="0" w:right="0"/>
        <w:rPr>
          <w:rFonts w:ascii="Times New Roman" w:hAnsi="Times New Roman"/>
          <w:b/>
        </w:rPr>
      </w:pPr>
      <w:r w:rsidRPr="00704CF4">
        <w:rPr>
          <w:rFonts w:ascii="Times New Roman" w:hAnsi="Times New Roman"/>
          <w:b/>
        </w:rPr>
        <w:br w:type="page"/>
      </w:r>
    </w:p>
    <w:p w:rsidR="00C4674F" w:rsidRPr="00704CF4" w:rsidRDefault="00C4674F" w:rsidP="00746263">
      <w:pPr>
        <w:ind w:right="-234"/>
        <w:rPr>
          <w:rFonts w:ascii="Times New Roman" w:hAnsi="Times New Roman"/>
          <w:b/>
        </w:rPr>
      </w:pPr>
      <w:r w:rsidRPr="00704CF4">
        <w:rPr>
          <w:rFonts w:ascii="Times New Roman" w:hAnsi="Times New Roman"/>
          <w:b/>
        </w:rPr>
        <w:lastRenderedPageBreak/>
        <w:t>Eventuelt</w:t>
      </w:r>
    </w:p>
    <w:p w:rsidR="006508C5" w:rsidRPr="00704CF4" w:rsidRDefault="00746263" w:rsidP="00C4674F">
      <w:pPr>
        <w:spacing w:before="0" w:after="0"/>
        <w:ind w:left="0" w:right="0"/>
      </w:pPr>
      <w:r w:rsidRPr="00704CF4">
        <w:t>Kort tid</w:t>
      </w:r>
      <w:r w:rsidR="00C4674F" w:rsidRPr="00704CF4">
        <w:t xml:space="preserve"> før møtet ble det sendt ut statusrapport for handlingsplanen for perioden 2014 og fremover.</w:t>
      </w:r>
    </w:p>
    <w:p w:rsidR="00C4674F" w:rsidRPr="00704CF4" w:rsidRDefault="00C4674F" w:rsidP="00C4674F">
      <w:pPr>
        <w:spacing w:before="0" w:after="0"/>
        <w:ind w:left="0" w:right="0"/>
      </w:pPr>
      <w:r w:rsidRPr="00704CF4">
        <w:t>Fakultetsstyret hadde ikke tilstrekkelig tid til disposisjon for å behandle denne saken, men ga noen få generelle tilbakemeldinger:</w:t>
      </w:r>
    </w:p>
    <w:p w:rsidR="00C4674F" w:rsidRPr="00704CF4" w:rsidRDefault="00C4674F" w:rsidP="00C4674F">
      <w:pPr>
        <w:pStyle w:val="Listeavsnitt"/>
        <w:numPr>
          <w:ilvl w:val="0"/>
          <w:numId w:val="35"/>
        </w:numPr>
        <w:spacing w:before="0" w:after="0"/>
        <w:ind w:left="714" w:hanging="357"/>
        <w:rPr>
          <w:rFonts w:ascii="Times New Roman" w:hAnsi="Times New Roman"/>
        </w:rPr>
      </w:pPr>
      <w:r w:rsidRPr="00704CF4">
        <w:rPr>
          <w:rFonts w:ascii="Times New Roman" w:hAnsi="Times New Roman"/>
        </w:rPr>
        <w:t xml:space="preserve">Planen fremstår fortsatt som meget ambisiøs, og at svært </w:t>
      </w:r>
      <w:r w:rsidR="00746263" w:rsidRPr="00704CF4">
        <w:rPr>
          <w:rFonts w:ascii="Times New Roman" w:hAnsi="Times New Roman"/>
        </w:rPr>
        <w:t>mye som skal løses på kort tid;</w:t>
      </w:r>
    </w:p>
    <w:p w:rsidR="00C4674F" w:rsidRPr="00704CF4" w:rsidRDefault="00C4674F" w:rsidP="00C4674F">
      <w:pPr>
        <w:pStyle w:val="Listeavsnitt"/>
        <w:numPr>
          <w:ilvl w:val="0"/>
          <w:numId w:val="35"/>
        </w:numPr>
        <w:spacing w:before="0" w:after="0"/>
        <w:ind w:left="714" w:hanging="357"/>
        <w:rPr>
          <w:rFonts w:ascii="Times New Roman" w:hAnsi="Times New Roman"/>
        </w:rPr>
      </w:pPr>
      <w:r w:rsidRPr="00704CF4">
        <w:rPr>
          <w:rFonts w:ascii="Times New Roman" w:hAnsi="Times New Roman"/>
        </w:rPr>
        <w:t xml:space="preserve">Til neste møte bør det legges frem en revidert plan som strekker </w:t>
      </w:r>
      <w:r w:rsidR="00746263" w:rsidRPr="00704CF4">
        <w:rPr>
          <w:rFonts w:ascii="Times New Roman" w:hAnsi="Times New Roman"/>
        </w:rPr>
        <w:t>en del av oppgavene</w:t>
      </w:r>
      <w:r w:rsidRPr="00704CF4">
        <w:rPr>
          <w:rFonts w:ascii="Times New Roman" w:hAnsi="Times New Roman"/>
        </w:rPr>
        <w:t xml:space="preserve"> lenger inn i kommende bu</w:t>
      </w:r>
      <w:r w:rsidR="00905E52" w:rsidRPr="00704CF4">
        <w:rPr>
          <w:rFonts w:ascii="Times New Roman" w:hAnsi="Times New Roman"/>
        </w:rPr>
        <w:t>d</w:t>
      </w:r>
      <w:r w:rsidRPr="00704CF4">
        <w:rPr>
          <w:rFonts w:ascii="Times New Roman" w:hAnsi="Times New Roman"/>
        </w:rPr>
        <w:t>sjett</w:t>
      </w:r>
      <w:r w:rsidR="00746263" w:rsidRPr="00704CF4">
        <w:rPr>
          <w:rFonts w:ascii="Times New Roman" w:hAnsi="Times New Roman"/>
        </w:rPr>
        <w:t>år</w:t>
      </w:r>
      <w:r w:rsidR="00905E52" w:rsidRPr="00704CF4">
        <w:rPr>
          <w:rFonts w:ascii="Times New Roman" w:hAnsi="Times New Roman"/>
        </w:rPr>
        <w:t>/studie</w:t>
      </w:r>
      <w:r w:rsidRPr="00704CF4">
        <w:rPr>
          <w:rFonts w:ascii="Times New Roman" w:hAnsi="Times New Roman"/>
        </w:rPr>
        <w:t>år.</w:t>
      </w:r>
    </w:p>
    <w:p w:rsidR="00C4674F" w:rsidRPr="00704CF4" w:rsidRDefault="00C4674F" w:rsidP="00C4674F">
      <w:pPr>
        <w:spacing w:before="0" w:after="0"/>
        <w:rPr>
          <w:rFonts w:ascii="Times New Roman" w:hAnsi="Times New Roman"/>
        </w:rPr>
      </w:pPr>
    </w:p>
    <w:p w:rsidR="00746263" w:rsidRPr="00704CF4" w:rsidRDefault="00DD2690" w:rsidP="00C4674F">
      <w:pPr>
        <w:spacing w:before="0" w:after="0"/>
        <w:rPr>
          <w:rFonts w:ascii="Times New Roman" w:hAnsi="Times New Roman"/>
        </w:rPr>
      </w:pPr>
      <w:r w:rsidRPr="00704CF4">
        <w:rPr>
          <w:rFonts w:ascii="Times New Roman" w:hAnsi="Times New Roman"/>
        </w:rPr>
        <w:t>Forespørsler fra flere styremedlemmer vedrørende Groundbreaker-stillingen – med henvisning til</w:t>
      </w:r>
      <w:r w:rsidR="00746263" w:rsidRPr="00704CF4">
        <w:rPr>
          <w:rFonts w:ascii="Times New Roman" w:hAnsi="Times New Roman"/>
        </w:rPr>
        <w:t xml:space="preserve"> </w:t>
      </w:r>
      <w:r w:rsidRPr="00704CF4">
        <w:rPr>
          <w:rFonts w:ascii="Times New Roman" w:hAnsi="Times New Roman"/>
        </w:rPr>
        <w:t>et styrevedtak i 2012 – ble fra dekan besvart med at denne stillingen ikke er brakt inn til prosess, men at den vil inngå i vurderingene for nye stillinger i budsjettforslaget for 2015.</w:t>
      </w:r>
    </w:p>
    <w:p w:rsidR="00746263" w:rsidRPr="00704CF4" w:rsidRDefault="00746263" w:rsidP="00C4674F">
      <w:pPr>
        <w:spacing w:before="0" w:after="0"/>
        <w:rPr>
          <w:rFonts w:ascii="Times New Roman" w:hAnsi="Times New Roman"/>
        </w:rPr>
      </w:pPr>
    </w:p>
    <w:p w:rsidR="00DD2690" w:rsidRPr="00704CF4" w:rsidRDefault="00DD2690" w:rsidP="00C4674F">
      <w:pPr>
        <w:spacing w:before="0" w:after="0"/>
        <w:rPr>
          <w:rFonts w:ascii="Times New Roman" w:hAnsi="Times New Roman"/>
        </w:rPr>
      </w:pPr>
    </w:p>
    <w:p w:rsidR="00C4674F" w:rsidRPr="00704CF4" w:rsidRDefault="00C4674F" w:rsidP="00C4674F">
      <w:pPr>
        <w:spacing w:before="0" w:after="0"/>
        <w:rPr>
          <w:rFonts w:ascii="Times New Roman" w:hAnsi="Times New Roman"/>
        </w:rPr>
      </w:pPr>
      <w:r w:rsidRPr="00704CF4">
        <w:rPr>
          <w:rFonts w:ascii="Times New Roman" w:hAnsi="Times New Roman"/>
        </w:rPr>
        <w:t>Trondheim 15.05.14/30.05.14.</w:t>
      </w:r>
    </w:p>
    <w:p w:rsidR="00C4674F" w:rsidRPr="00704CF4" w:rsidRDefault="00C4674F" w:rsidP="00C4674F">
      <w:pPr>
        <w:spacing w:before="0" w:after="0"/>
        <w:rPr>
          <w:rFonts w:ascii="Times New Roman" w:hAnsi="Times New Roman"/>
        </w:rPr>
      </w:pPr>
    </w:p>
    <w:p w:rsidR="00746263" w:rsidRPr="00704CF4" w:rsidRDefault="00746263" w:rsidP="00C4674F">
      <w:pPr>
        <w:spacing w:before="0" w:after="0"/>
        <w:rPr>
          <w:rFonts w:ascii="Times New Roman" w:hAnsi="Times New Roman"/>
        </w:rPr>
      </w:pPr>
    </w:p>
    <w:p w:rsidR="00C4674F" w:rsidRPr="00704CF4" w:rsidRDefault="00C4674F" w:rsidP="00C4674F">
      <w:pPr>
        <w:spacing w:before="0" w:after="0"/>
        <w:rPr>
          <w:rFonts w:ascii="Times New Roman" w:hAnsi="Times New Roman"/>
        </w:rPr>
      </w:pPr>
    </w:p>
    <w:p w:rsidR="00C4674F" w:rsidRPr="00704CF4" w:rsidRDefault="00C4674F" w:rsidP="00C4674F">
      <w:pPr>
        <w:spacing w:before="0" w:after="0"/>
        <w:rPr>
          <w:rFonts w:ascii="Times New Roman" w:hAnsi="Times New Roman"/>
        </w:rPr>
      </w:pPr>
      <w:r w:rsidRPr="00704CF4">
        <w:rPr>
          <w:rFonts w:ascii="Times New Roman" w:hAnsi="Times New Roman"/>
        </w:rPr>
        <w:t>Johan A Haarberg</w:t>
      </w:r>
    </w:p>
    <w:p w:rsidR="00905E52" w:rsidRPr="00704CF4" w:rsidRDefault="00746263" w:rsidP="00C4674F">
      <w:pPr>
        <w:spacing w:before="0" w:after="0"/>
        <w:rPr>
          <w:rFonts w:ascii="Times New Roman" w:hAnsi="Times New Roman"/>
        </w:rPr>
      </w:pPr>
      <w:r w:rsidRPr="00704CF4">
        <w:rPr>
          <w:rFonts w:ascii="Times New Roman" w:hAnsi="Times New Roman"/>
        </w:rPr>
        <w:t>Fungerende styreleder (S</w:t>
      </w:r>
      <w:r w:rsidR="00905E52" w:rsidRPr="00704CF4">
        <w:rPr>
          <w:rFonts w:ascii="Times New Roman" w:hAnsi="Times New Roman"/>
        </w:rPr>
        <w:t>ettemann)</w:t>
      </w:r>
    </w:p>
    <w:p w:rsidR="00905E52" w:rsidRPr="00704CF4" w:rsidRDefault="00905E52" w:rsidP="00C4674F">
      <w:pPr>
        <w:spacing w:before="0" w:after="0"/>
        <w:rPr>
          <w:rFonts w:ascii="Times New Roman" w:hAnsi="Times New Roman"/>
        </w:rPr>
      </w:pPr>
    </w:p>
    <w:p w:rsidR="00746263" w:rsidRPr="00704CF4" w:rsidRDefault="00746263" w:rsidP="00C4674F">
      <w:pPr>
        <w:spacing w:before="0" w:after="0"/>
        <w:rPr>
          <w:rFonts w:ascii="Times New Roman" w:hAnsi="Times New Roman"/>
        </w:rPr>
      </w:pPr>
    </w:p>
    <w:p w:rsidR="00905E52" w:rsidRPr="00704CF4" w:rsidRDefault="00905E52" w:rsidP="00C4674F">
      <w:pPr>
        <w:spacing w:before="0" w:after="0"/>
        <w:rPr>
          <w:rFonts w:ascii="Times New Roman" w:hAnsi="Times New Roman"/>
        </w:rPr>
      </w:pPr>
    </w:p>
    <w:p w:rsidR="00905E52" w:rsidRPr="00704CF4" w:rsidRDefault="00905E52" w:rsidP="00905E52">
      <w:pPr>
        <w:spacing w:before="0" w:after="0"/>
        <w:jc w:val="right"/>
        <w:rPr>
          <w:rFonts w:ascii="Times New Roman" w:hAnsi="Times New Roman"/>
        </w:rPr>
      </w:pPr>
      <w:r w:rsidRPr="00704CF4">
        <w:rPr>
          <w:rFonts w:ascii="Times New Roman" w:hAnsi="Times New Roman"/>
        </w:rPr>
        <w:t>Fredrik Schetelig</w:t>
      </w:r>
    </w:p>
    <w:p w:rsidR="00905E52" w:rsidRPr="00704CF4" w:rsidRDefault="00905E52" w:rsidP="00905E52">
      <w:pPr>
        <w:spacing w:before="0" w:after="0"/>
        <w:jc w:val="right"/>
        <w:rPr>
          <w:rFonts w:ascii="Times New Roman" w:hAnsi="Times New Roman"/>
        </w:rPr>
      </w:pPr>
      <w:r w:rsidRPr="00704CF4">
        <w:rPr>
          <w:rFonts w:ascii="Times New Roman" w:hAnsi="Times New Roman"/>
        </w:rPr>
        <w:t>Dekan</w:t>
      </w:r>
    </w:p>
    <w:sectPr w:rsidR="00905E52" w:rsidRPr="00704CF4" w:rsidSect="00CE50B1">
      <w:headerReference w:type="even" r:id="rId13"/>
      <w:headerReference w:type="default" r:id="rId14"/>
      <w:headerReference w:type="first" r:id="rId15"/>
      <w:footerReference w:type="first" r:id="rId16"/>
      <w:type w:val="continuous"/>
      <w:pgSz w:w="11906" w:h="16838" w:code="9"/>
      <w:pgMar w:top="2098" w:right="566" w:bottom="1259" w:left="1049" w:header="624" w:footer="624" w:gutter="0"/>
      <w:cols w:sep="1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E0E" w:rsidRDefault="00780E0E" w:rsidP="002437E2">
      <w:r>
        <w:separator/>
      </w:r>
    </w:p>
    <w:p w:rsidR="00780E0E" w:rsidRDefault="00780E0E" w:rsidP="002437E2"/>
    <w:p w:rsidR="00780E0E" w:rsidRDefault="00780E0E" w:rsidP="002437E2"/>
    <w:p w:rsidR="00780E0E" w:rsidRDefault="00780E0E" w:rsidP="002437E2"/>
    <w:p w:rsidR="00780E0E" w:rsidRDefault="00780E0E" w:rsidP="002437E2"/>
    <w:p w:rsidR="00780E0E" w:rsidRDefault="00780E0E" w:rsidP="002437E2"/>
    <w:p w:rsidR="00780E0E" w:rsidRDefault="00780E0E" w:rsidP="002437E2"/>
    <w:p w:rsidR="00780E0E" w:rsidRDefault="00780E0E"/>
    <w:p w:rsidR="00780E0E" w:rsidRDefault="00780E0E" w:rsidP="0086552E"/>
  </w:endnote>
  <w:endnote w:type="continuationSeparator" w:id="0">
    <w:p w:rsidR="00780E0E" w:rsidRDefault="00780E0E" w:rsidP="002437E2">
      <w:r>
        <w:continuationSeparator/>
      </w:r>
    </w:p>
    <w:p w:rsidR="00780E0E" w:rsidRDefault="00780E0E" w:rsidP="002437E2"/>
    <w:p w:rsidR="00780E0E" w:rsidRDefault="00780E0E" w:rsidP="002437E2"/>
    <w:p w:rsidR="00780E0E" w:rsidRDefault="00780E0E" w:rsidP="002437E2"/>
    <w:p w:rsidR="00780E0E" w:rsidRDefault="00780E0E" w:rsidP="002437E2"/>
    <w:p w:rsidR="00780E0E" w:rsidRDefault="00780E0E" w:rsidP="002437E2"/>
    <w:p w:rsidR="00780E0E" w:rsidRDefault="00780E0E" w:rsidP="002437E2"/>
    <w:p w:rsidR="00780E0E" w:rsidRDefault="00780E0E"/>
    <w:p w:rsidR="00780E0E" w:rsidRDefault="00780E0E" w:rsidP="008655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F21" w:rsidRDefault="00403F21" w:rsidP="002E0E93">
    <w:pPr>
      <w:pStyle w:val="FooterStart"/>
    </w:pPr>
  </w:p>
  <w:tbl>
    <w:tblPr>
      <w:tblW w:w="0" w:type="auto"/>
      <w:tblInd w:w="85" w:type="dxa"/>
      <w:tblLayout w:type="fixed"/>
      <w:tblLook w:val="01E0" w:firstRow="1" w:lastRow="1" w:firstColumn="1" w:lastColumn="1" w:noHBand="0" w:noVBand="0"/>
    </w:tblPr>
    <w:tblGrid>
      <w:gridCol w:w="1914"/>
      <w:gridCol w:w="2222"/>
      <w:gridCol w:w="2367"/>
      <w:gridCol w:w="1512"/>
      <w:gridCol w:w="1947"/>
    </w:tblGrid>
    <w:tr w:rsidR="00403F21" w:rsidRPr="00347F2B" w:rsidTr="00FA0B0A">
      <w:tc>
        <w:tcPr>
          <w:tcW w:w="1914" w:type="dxa"/>
          <w:shd w:val="clear" w:color="auto" w:fill="auto"/>
        </w:tcPr>
        <w:p w:rsidR="00403F21" w:rsidRPr="00347F2B" w:rsidRDefault="00403F21" w:rsidP="000A0D10">
          <w:pPr>
            <w:pStyle w:val="FooterFet"/>
          </w:pPr>
          <w:r w:rsidRPr="00347F2B">
            <w:t>Postadresse</w:t>
          </w:r>
        </w:p>
      </w:tc>
      <w:tc>
        <w:tcPr>
          <w:tcW w:w="2222" w:type="dxa"/>
          <w:shd w:val="clear" w:color="auto" w:fill="auto"/>
        </w:tcPr>
        <w:p w:rsidR="00403F21" w:rsidRPr="00347F2B" w:rsidRDefault="00403F21" w:rsidP="00D821C3">
          <w:pPr>
            <w:pStyle w:val="FooterFet"/>
          </w:pPr>
          <w:r w:rsidRPr="00347F2B">
            <w:t>Org.nr. 974 767 880</w:t>
          </w:r>
        </w:p>
      </w:tc>
      <w:tc>
        <w:tcPr>
          <w:tcW w:w="2367" w:type="dxa"/>
          <w:shd w:val="clear" w:color="auto" w:fill="auto"/>
        </w:tcPr>
        <w:p w:rsidR="00403F21" w:rsidRPr="00347F2B" w:rsidRDefault="00403F21" w:rsidP="00D821C3">
          <w:pPr>
            <w:pStyle w:val="FooterFet"/>
          </w:pPr>
          <w:r w:rsidRPr="00347F2B">
            <w:t>Besøksadresse</w:t>
          </w:r>
        </w:p>
      </w:tc>
      <w:tc>
        <w:tcPr>
          <w:tcW w:w="1512" w:type="dxa"/>
          <w:shd w:val="clear" w:color="auto" w:fill="auto"/>
        </w:tcPr>
        <w:p w:rsidR="00403F21" w:rsidRPr="00347F2B" w:rsidRDefault="00403F21" w:rsidP="00D821C3">
          <w:pPr>
            <w:pStyle w:val="FooterFet"/>
          </w:pPr>
          <w:r w:rsidRPr="00347F2B">
            <w:t>Telefon</w:t>
          </w:r>
        </w:p>
      </w:tc>
      <w:tc>
        <w:tcPr>
          <w:tcW w:w="1947" w:type="dxa"/>
          <w:shd w:val="clear" w:color="auto" w:fill="auto"/>
        </w:tcPr>
        <w:p w:rsidR="00403F21" w:rsidRPr="00FA0B0A" w:rsidRDefault="00403F21" w:rsidP="00D821C3">
          <w:pPr>
            <w:pStyle w:val="FooterFet"/>
            <w:rPr>
              <w:bCs/>
            </w:rPr>
          </w:pPr>
          <w:r w:rsidRPr="00347F2B">
            <w:t>Saksbehandler</w:t>
          </w:r>
        </w:p>
      </w:tc>
    </w:tr>
    <w:tr w:rsidR="00403F21" w:rsidRPr="00347F2B" w:rsidTr="00FA0B0A">
      <w:tc>
        <w:tcPr>
          <w:tcW w:w="1914" w:type="dxa"/>
          <w:vMerge w:val="restart"/>
          <w:shd w:val="clear" w:color="auto" w:fill="auto"/>
        </w:tcPr>
        <w:p w:rsidR="00403F21" w:rsidRDefault="00403F21" w:rsidP="002437E2">
          <w:pPr>
            <w:pStyle w:val="FooterTekst"/>
          </w:pPr>
        </w:p>
        <w:p w:rsidR="00403F21" w:rsidRPr="00347F2B" w:rsidRDefault="00403F21" w:rsidP="002437E2">
          <w:pPr>
            <w:pStyle w:val="FooterTekst"/>
          </w:pPr>
          <w:r>
            <w:t>7491 Trondheim</w:t>
          </w:r>
        </w:p>
      </w:tc>
      <w:tc>
        <w:tcPr>
          <w:tcW w:w="2222" w:type="dxa"/>
          <w:shd w:val="clear" w:color="auto" w:fill="auto"/>
        </w:tcPr>
        <w:p w:rsidR="00403F21" w:rsidRPr="00347F2B" w:rsidRDefault="00403F21" w:rsidP="002437E2">
          <w:pPr>
            <w:pStyle w:val="FooterTekst"/>
          </w:pPr>
          <w:r w:rsidRPr="00347F2B">
            <w:t>E-post:</w:t>
          </w:r>
        </w:p>
      </w:tc>
      <w:tc>
        <w:tcPr>
          <w:tcW w:w="2367" w:type="dxa"/>
          <w:vMerge w:val="restart"/>
          <w:shd w:val="clear" w:color="auto" w:fill="auto"/>
        </w:tcPr>
        <w:p w:rsidR="00403F21" w:rsidRPr="00347F2B" w:rsidRDefault="00403F21" w:rsidP="002437E2">
          <w:pPr>
            <w:pStyle w:val="FooterTekst"/>
          </w:pPr>
          <w:r>
            <w:t>Alfred Getz vei 3</w:t>
          </w:r>
        </w:p>
      </w:tc>
      <w:tc>
        <w:tcPr>
          <w:tcW w:w="1512" w:type="dxa"/>
          <w:shd w:val="clear" w:color="auto" w:fill="auto"/>
        </w:tcPr>
        <w:p w:rsidR="00403F21" w:rsidRPr="00347F2B" w:rsidRDefault="00403F21" w:rsidP="00D7029A">
          <w:pPr>
            <w:pStyle w:val="FooterTekst"/>
          </w:pPr>
          <w:r w:rsidRPr="00347F2B">
            <w:t xml:space="preserve">+47 </w:t>
          </w:r>
          <w:r>
            <w:t>73 59 50 63</w:t>
          </w:r>
        </w:p>
      </w:tc>
      <w:tc>
        <w:tcPr>
          <w:tcW w:w="1947" w:type="dxa"/>
          <w:vMerge w:val="restart"/>
          <w:shd w:val="clear" w:color="auto" w:fill="auto"/>
        </w:tcPr>
        <w:p w:rsidR="00403F21" w:rsidRDefault="00403F21" w:rsidP="002437E2">
          <w:pPr>
            <w:pStyle w:val="FooterTekst"/>
          </w:pPr>
          <w:r>
            <w:t>Anne Jørgensen Bruland</w:t>
          </w:r>
        </w:p>
        <w:p w:rsidR="00403F21" w:rsidRPr="00347F2B" w:rsidRDefault="00403F21" w:rsidP="002437E2">
          <w:pPr>
            <w:pStyle w:val="FooterTekst"/>
          </w:pPr>
          <w:r>
            <w:t>Mobil: 411 20 385</w:t>
          </w:r>
        </w:p>
      </w:tc>
    </w:tr>
    <w:tr w:rsidR="00403F21" w:rsidRPr="00347F2B" w:rsidTr="00FA0B0A">
      <w:tc>
        <w:tcPr>
          <w:tcW w:w="1914" w:type="dxa"/>
          <w:vMerge/>
          <w:shd w:val="clear" w:color="auto" w:fill="auto"/>
        </w:tcPr>
        <w:p w:rsidR="00403F21" w:rsidRPr="00347F2B" w:rsidRDefault="00403F21" w:rsidP="002437E2">
          <w:pPr>
            <w:pStyle w:val="FooterTekst"/>
          </w:pPr>
        </w:p>
      </w:tc>
      <w:tc>
        <w:tcPr>
          <w:tcW w:w="2222" w:type="dxa"/>
          <w:shd w:val="clear" w:color="auto" w:fill="auto"/>
        </w:tcPr>
        <w:p w:rsidR="00403F21" w:rsidRPr="00347F2B" w:rsidRDefault="00403F21" w:rsidP="002437E2">
          <w:pPr>
            <w:pStyle w:val="FooterTekst"/>
          </w:pPr>
          <w:r>
            <w:t>fak-adm@ab.ntnu.no</w:t>
          </w:r>
        </w:p>
      </w:tc>
      <w:tc>
        <w:tcPr>
          <w:tcW w:w="2367" w:type="dxa"/>
          <w:vMerge/>
          <w:shd w:val="clear" w:color="auto" w:fill="auto"/>
        </w:tcPr>
        <w:p w:rsidR="00403F21" w:rsidRPr="00347F2B" w:rsidRDefault="00403F21" w:rsidP="002437E2">
          <w:pPr>
            <w:pStyle w:val="FooterTekst"/>
          </w:pPr>
        </w:p>
      </w:tc>
      <w:tc>
        <w:tcPr>
          <w:tcW w:w="1512" w:type="dxa"/>
          <w:shd w:val="clear" w:color="auto" w:fill="auto"/>
        </w:tcPr>
        <w:p w:rsidR="00403F21" w:rsidRPr="00347F2B" w:rsidRDefault="00403F21" w:rsidP="00D821C3">
          <w:pPr>
            <w:pStyle w:val="FooterFet"/>
          </w:pPr>
          <w:r w:rsidRPr="00347F2B">
            <w:t>Telefaks</w:t>
          </w:r>
        </w:p>
      </w:tc>
      <w:tc>
        <w:tcPr>
          <w:tcW w:w="1947" w:type="dxa"/>
          <w:vMerge/>
          <w:shd w:val="clear" w:color="auto" w:fill="auto"/>
        </w:tcPr>
        <w:p w:rsidR="00403F21" w:rsidRPr="00347F2B" w:rsidRDefault="00403F21" w:rsidP="002437E2">
          <w:pPr>
            <w:pStyle w:val="FooterTekst"/>
          </w:pPr>
        </w:p>
      </w:tc>
    </w:tr>
    <w:tr w:rsidR="00403F21" w:rsidRPr="00347F2B" w:rsidTr="00FA0B0A">
      <w:tc>
        <w:tcPr>
          <w:tcW w:w="1914" w:type="dxa"/>
          <w:vMerge/>
          <w:shd w:val="clear" w:color="auto" w:fill="auto"/>
        </w:tcPr>
        <w:p w:rsidR="00403F21" w:rsidRPr="00347F2B" w:rsidRDefault="00403F21" w:rsidP="002437E2">
          <w:pPr>
            <w:pStyle w:val="FooterTekst"/>
          </w:pPr>
        </w:p>
      </w:tc>
      <w:tc>
        <w:tcPr>
          <w:tcW w:w="2222" w:type="dxa"/>
          <w:shd w:val="clear" w:color="auto" w:fill="auto"/>
        </w:tcPr>
        <w:p w:rsidR="00403F21" w:rsidRPr="00347F2B" w:rsidRDefault="00403F21" w:rsidP="002437E2">
          <w:pPr>
            <w:pStyle w:val="FooterTekst"/>
          </w:pPr>
          <w:r w:rsidRPr="00347F2B">
            <w:t>http://www.ntnu.no</w:t>
          </w:r>
        </w:p>
      </w:tc>
      <w:tc>
        <w:tcPr>
          <w:tcW w:w="2367" w:type="dxa"/>
          <w:shd w:val="clear" w:color="auto" w:fill="auto"/>
        </w:tcPr>
        <w:p w:rsidR="00403F21" w:rsidRPr="00347F2B" w:rsidRDefault="00403F21" w:rsidP="002437E2">
          <w:pPr>
            <w:pStyle w:val="FooterTekst"/>
          </w:pPr>
        </w:p>
      </w:tc>
      <w:tc>
        <w:tcPr>
          <w:tcW w:w="1512" w:type="dxa"/>
          <w:shd w:val="clear" w:color="auto" w:fill="auto"/>
        </w:tcPr>
        <w:p w:rsidR="00403F21" w:rsidRPr="00347F2B" w:rsidRDefault="00403F21" w:rsidP="002437E2">
          <w:pPr>
            <w:pStyle w:val="FooterTekst"/>
          </w:pPr>
          <w:r w:rsidRPr="00347F2B">
            <w:t xml:space="preserve">+47 </w:t>
          </w:r>
          <w:r>
            <w:t>73 59 50 94</w:t>
          </w:r>
        </w:p>
      </w:tc>
      <w:tc>
        <w:tcPr>
          <w:tcW w:w="1947" w:type="dxa"/>
          <w:shd w:val="clear" w:color="auto" w:fill="auto"/>
        </w:tcPr>
        <w:p w:rsidR="00403F21" w:rsidRPr="00347F2B" w:rsidRDefault="00403F21" w:rsidP="00D7029A">
          <w:pPr>
            <w:pStyle w:val="FooterTekst"/>
          </w:pPr>
          <w:r w:rsidRPr="00347F2B">
            <w:t xml:space="preserve">Tlf: +47 </w:t>
          </w:r>
          <w:r>
            <w:t>73 59 50 63</w:t>
          </w:r>
        </w:p>
      </w:tc>
    </w:tr>
  </w:tbl>
  <w:p w:rsidR="00403F21" w:rsidRPr="002E0E93" w:rsidRDefault="00403F21" w:rsidP="000A0D10">
    <w:pPr>
      <w:pStyle w:val="FooterGraa"/>
    </w:pPr>
    <w:r w:rsidRPr="003F1679">
      <w:t xml:space="preserve">All korrespondanse som inngår i saksbehandling skal adresseres til </w:t>
    </w:r>
    <w:r>
      <w:t>s</w:t>
    </w:r>
    <w:r w:rsidRPr="003F1679">
      <w:t>aksbehandlende enhet ved NTNU og ikke direkte til enkeltpersoner. Ved henvendelse vennligst oppgi referanse</w:t>
    </w:r>
    <w: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F21" w:rsidRDefault="00403F21" w:rsidP="002E0E93">
    <w:pPr>
      <w:pStyle w:val="FooterStart"/>
    </w:pPr>
  </w:p>
  <w:tbl>
    <w:tblPr>
      <w:tblW w:w="0" w:type="auto"/>
      <w:tblInd w:w="85" w:type="dxa"/>
      <w:tblLayout w:type="fixed"/>
      <w:tblLook w:val="01E0" w:firstRow="1" w:lastRow="1" w:firstColumn="1" w:lastColumn="1" w:noHBand="0" w:noVBand="0"/>
    </w:tblPr>
    <w:tblGrid>
      <w:gridCol w:w="1914"/>
      <w:gridCol w:w="2222"/>
      <w:gridCol w:w="2367"/>
      <w:gridCol w:w="1512"/>
      <w:gridCol w:w="1947"/>
    </w:tblGrid>
    <w:tr w:rsidR="00403F21" w:rsidRPr="00347F2B" w:rsidTr="00FA0B0A">
      <w:tc>
        <w:tcPr>
          <w:tcW w:w="1914" w:type="dxa"/>
          <w:shd w:val="clear" w:color="auto" w:fill="auto"/>
        </w:tcPr>
        <w:p w:rsidR="00403F21" w:rsidRPr="00347F2B" w:rsidRDefault="00403F21" w:rsidP="000A0D10">
          <w:pPr>
            <w:pStyle w:val="FooterFet"/>
          </w:pPr>
          <w:r w:rsidRPr="00347F2B">
            <w:t>Postadresse</w:t>
          </w:r>
        </w:p>
      </w:tc>
      <w:tc>
        <w:tcPr>
          <w:tcW w:w="2222" w:type="dxa"/>
          <w:shd w:val="clear" w:color="auto" w:fill="auto"/>
        </w:tcPr>
        <w:p w:rsidR="00403F21" w:rsidRPr="00347F2B" w:rsidRDefault="00403F21" w:rsidP="00D821C3">
          <w:pPr>
            <w:pStyle w:val="FooterFet"/>
          </w:pPr>
          <w:r w:rsidRPr="00347F2B">
            <w:t>Org.nr. 974 767 880</w:t>
          </w:r>
        </w:p>
      </w:tc>
      <w:tc>
        <w:tcPr>
          <w:tcW w:w="2367" w:type="dxa"/>
          <w:shd w:val="clear" w:color="auto" w:fill="auto"/>
        </w:tcPr>
        <w:p w:rsidR="00403F21" w:rsidRPr="00347F2B" w:rsidRDefault="00403F21" w:rsidP="00D821C3">
          <w:pPr>
            <w:pStyle w:val="FooterFet"/>
          </w:pPr>
          <w:r w:rsidRPr="00347F2B">
            <w:t>Besøksadresse</w:t>
          </w:r>
        </w:p>
      </w:tc>
      <w:tc>
        <w:tcPr>
          <w:tcW w:w="1512" w:type="dxa"/>
          <w:shd w:val="clear" w:color="auto" w:fill="auto"/>
        </w:tcPr>
        <w:p w:rsidR="00403F21" w:rsidRPr="00347F2B" w:rsidRDefault="00403F21" w:rsidP="00D821C3">
          <w:pPr>
            <w:pStyle w:val="FooterFet"/>
          </w:pPr>
          <w:r w:rsidRPr="00347F2B">
            <w:t>Telefon</w:t>
          </w:r>
        </w:p>
      </w:tc>
      <w:tc>
        <w:tcPr>
          <w:tcW w:w="1947" w:type="dxa"/>
          <w:shd w:val="clear" w:color="auto" w:fill="auto"/>
        </w:tcPr>
        <w:p w:rsidR="00403F21" w:rsidRPr="00FA0B0A" w:rsidRDefault="00403F21" w:rsidP="00D821C3">
          <w:pPr>
            <w:pStyle w:val="FooterFet"/>
            <w:rPr>
              <w:bCs/>
            </w:rPr>
          </w:pPr>
          <w:r w:rsidRPr="00347F2B">
            <w:t>Saksbehandler</w:t>
          </w:r>
        </w:p>
      </w:tc>
    </w:tr>
    <w:tr w:rsidR="00403F21" w:rsidRPr="00347F2B" w:rsidTr="00FA0B0A">
      <w:tc>
        <w:tcPr>
          <w:tcW w:w="1914" w:type="dxa"/>
          <w:vMerge w:val="restart"/>
          <w:shd w:val="clear" w:color="auto" w:fill="auto"/>
        </w:tcPr>
        <w:p w:rsidR="00403F21" w:rsidRDefault="00403F21" w:rsidP="002437E2">
          <w:pPr>
            <w:pStyle w:val="FooterTekst"/>
          </w:pPr>
          <w:bookmarkStart w:id="4" w:name="ADMPOSTADRESSE"/>
          <w:bookmarkEnd w:id="4"/>
        </w:p>
        <w:p w:rsidR="00403F21" w:rsidRPr="00347F2B" w:rsidRDefault="00403F21" w:rsidP="002437E2">
          <w:pPr>
            <w:pStyle w:val="FooterTekst"/>
          </w:pPr>
          <w:bookmarkStart w:id="5" w:name="ADMPOSTNR"/>
          <w:r>
            <w:t>7491</w:t>
          </w:r>
          <w:bookmarkEnd w:id="5"/>
          <w:r>
            <w:t xml:space="preserve"> </w:t>
          </w:r>
          <w:bookmarkStart w:id="6" w:name="ADMPOSTSTED"/>
          <w:r>
            <w:t>Trondheim</w:t>
          </w:r>
          <w:bookmarkEnd w:id="6"/>
        </w:p>
      </w:tc>
      <w:tc>
        <w:tcPr>
          <w:tcW w:w="2222" w:type="dxa"/>
          <w:shd w:val="clear" w:color="auto" w:fill="auto"/>
        </w:tcPr>
        <w:p w:rsidR="00403F21" w:rsidRPr="00347F2B" w:rsidRDefault="00403F21" w:rsidP="002437E2">
          <w:pPr>
            <w:pStyle w:val="FooterTekst"/>
          </w:pPr>
          <w:r w:rsidRPr="00347F2B">
            <w:t>E-post:</w:t>
          </w:r>
        </w:p>
      </w:tc>
      <w:tc>
        <w:tcPr>
          <w:tcW w:w="2367" w:type="dxa"/>
          <w:vMerge w:val="restart"/>
          <w:shd w:val="clear" w:color="auto" w:fill="auto"/>
        </w:tcPr>
        <w:p w:rsidR="00403F21" w:rsidRPr="00347F2B" w:rsidRDefault="00403F21" w:rsidP="002437E2">
          <w:pPr>
            <w:pStyle w:val="FooterTekst"/>
          </w:pPr>
          <w:bookmarkStart w:id="7" w:name="ADMBESØKSADRESSE"/>
          <w:r>
            <w:t>Alfred Getz vei 3</w:t>
          </w:r>
          <w:bookmarkEnd w:id="7"/>
        </w:p>
      </w:tc>
      <w:tc>
        <w:tcPr>
          <w:tcW w:w="1512" w:type="dxa"/>
          <w:shd w:val="clear" w:color="auto" w:fill="auto"/>
        </w:tcPr>
        <w:p w:rsidR="00403F21" w:rsidRPr="00347F2B" w:rsidRDefault="00403F21" w:rsidP="00D7029A">
          <w:pPr>
            <w:pStyle w:val="FooterTekst"/>
          </w:pPr>
          <w:r w:rsidRPr="00347F2B">
            <w:t xml:space="preserve">+47 </w:t>
          </w:r>
          <w:bookmarkStart w:id="8" w:name="ADMTELEFON"/>
          <w:r>
            <w:t xml:space="preserve">73 </w:t>
          </w:r>
          <w:bookmarkEnd w:id="8"/>
          <w:r>
            <w:t>59 50 63</w:t>
          </w:r>
        </w:p>
      </w:tc>
      <w:tc>
        <w:tcPr>
          <w:tcW w:w="1947" w:type="dxa"/>
          <w:vMerge w:val="restart"/>
          <w:shd w:val="clear" w:color="auto" w:fill="auto"/>
        </w:tcPr>
        <w:p w:rsidR="00403F21" w:rsidRDefault="00403F21" w:rsidP="002437E2">
          <w:pPr>
            <w:pStyle w:val="FooterTekst"/>
          </w:pPr>
          <w:r>
            <w:t>Anne Jørgensen Bruland</w:t>
          </w:r>
        </w:p>
        <w:p w:rsidR="00403F21" w:rsidRPr="00347F2B" w:rsidRDefault="00403F21" w:rsidP="002437E2">
          <w:pPr>
            <w:pStyle w:val="FooterTekst"/>
          </w:pPr>
          <w:r>
            <w:t>Mobil: 411 20 385</w:t>
          </w:r>
        </w:p>
      </w:tc>
    </w:tr>
    <w:tr w:rsidR="00403F21" w:rsidRPr="00347F2B" w:rsidTr="00FA0B0A">
      <w:tc>
        <w:tcPr>
          <w:tcW w:w="1914" w:type="dxa"/>
          <w:vMerge/>
          <w:shd w:val="clear" w:color="auto" w:fill="auto"/>
        </w:tcPr>
        <w:p w:rsidR="00403F21" w:rsidRPr="00347F2B" w:rsidRDefault="00403F21" w:rsidP="002437E2">
          <w:pPr>
            <w:pStyle w:val="FooterTekst"/>
          </w:pPr>
        </w:p>
      </w:tc>
      <w:tc>
        <w:tcPr>
          <w:tcW w:w="2222" w:type="dxa"/>
          <w:shd w:val="clear" w:color="auto" w:fill="auto"/>
        </w:tcPr>
        <w:p w:rsidR="00403F21" w:rsidRPr="00347F2B" w:rsidRDefault="00403F21" w:rsidP="002437E2">
          <w:pPr>
            <w:pStyle w:val="FooterTekst"/>
          </w:pPr>
          <w:bookmarkStart w:id="9" w:name="ADMEMAILADRESSE"/>
          <w:r>
            <w:t>fak-adm@ab.ntnu.no</w:t>
          </w:r>
          <w:bookmarkEnd w:id="9"/>
        </w:p>
      </w:tc>
      <w:tc>
        <w:tcPr>
          <w:tcW w:w="2367" w:type="dxa"/>
          <w:vMerge/>
          <w:shd w:val="clear" w:color="auto" w:fill="auto"/>
        </w:tcPr>
        <w:p w:rsidR="00403F21" w:rsidRPr="00347F2B" w:rsidRDefault="00403F21" w:rsidP="002437E2">
          <w:pPr>
            <w:pStyle w:val="FooterTekst"/>
          </w:pPr>
        </w:p>
      </w:tc>
      <w:tc>
        <w:tcPr>
          <w:tcW w:w="1512" w:type="dxa"/>
          <w:shd w:val="clear" w:color="auto" w:fill="auto"/>
        </w:tcPr>
        <w:p w:rsidR="00403F21" w:rsidRPr="00347F2B" w:rsidRDefault="00403F21" w:rsidP="00D821C3">
          <w:pPr>
            <w:pStyle w:val="FooterFet"/>
          </w:pPr>
          <w:r w:rsidRPr="00347F2B">
            <w:t>Telefaks</w:t>
          </w:r>
        </w:p>
      </w:tc>
      <w:tc>
        <w:tcPr>
          <w:tcW w:w="1947" w:type="dxa"/>
          <w:vMerge/>
          <w:shd w:val="clear" w:color="auto" w:fill="auto"/>
        </w:tcPr>
        <w:p w:rsidR="00403F21" w:rsidRPr="00347F2B" w:rsidRDefault="00403F21" w:rsidP="002437E2">
          <w:pPr>
            <w:pStyle w:val="FooterTekst"/>
          </w:pPr>
        </w:p>
      </w:tc>
    </w:tr>
    <w:tr w:rsidR="00403F21" w:rsidRPr="00347F2B" w:rsidTr="00FA0B0A">
      <w:tc>
        <w:tcPr>
          <w:tcW w:w="1914" w:type="dxa"/>
          <w:vMerge/>
          <w:shd w:val="clear" w:color="auto" w:fill="auto"/>
        </w:tcPr>
        <w:p w:rsidR="00403F21" w:rsidRPr="00347F2B" w:rsidRDefault="00403F21" w:rsidP="002437E2">
          <w:pPr>
            <w:pStyle w:val="FooterTekst"/>
          </w:pPr>
        </w:p>
      </w:tc>
      <w:tc>
        <w:tcPr>
          <w:tcW w:w="2222" w:type="dxa"/>
          <w:shd w:val="clear" w:color="auto" w:fill="auto"/>
        </w:tcPr>
        <w:p w:rsidR="00403F21" w:rsidRPr="00347F2B" w:rsidRDefault="00403F21" w:rsidP="002437E2">
          <w:pPr>
            <w:pStyle w:val="FooterTekst"/>
          </w:pPr>
          <w:r w:rsidRPr="00347F2B">
            <w:t>http://www.ntnu.no</w:t>
          </w:r>
        </w:p>
      </w:tc>
      <w:tc>
        <w:tcPr>
          <w:tcW w:w="2367" w:type="dxa"/>
          <w:shd w:val="clear" w:color="auto" w:fill="auto"/>
        </w:tcPr>
        <w:p w:rsidR="00403F21" w:rsidRPr="00347F2B" w:rsidRDefault="00403F21" w:rsidP="002437E2">
          <w:pPr>
            <w:pStyle w:val="FooterTekst"/>
          </w:pPr>
        </w:p>
      </w:tc>
      <w:tc>
        <w:tcPr>
          <w:tcW w:w="1512" w:type="dxa"/>
          <w:shd w:val="clear" w:color="auto" w:fill="auto"/>
        </w:tcPr>
        <w:p w:rsidR="00403F21" w:rsidRPr="00347F2B" w:rsidRDefault="00403F21" w:rsidP="002437E2">
          <w:pPr>
            <w:pStyle w:val="FooterTekst"/>
          </w:pPr>
          <w:r w:rsidRPr="00347F2B">
            <w:t xml:space="preserve">+47 </w:t>
          </w:r>
          <w:bookmarkStart w:id="10" w:name="ADMTELEFAKS"/>
          <w:r>
            <w:t>73 59 50 94</w:t>
          </w:r>
          <w:bookmarkEnd w:id="10"/>
        </w:p>
      </w:tc>
      <w:tc>
        <w:tcPr>
          <w:tcW w:w="1947" w:type="dxa"/>
          <w:shd w:val="clear" w:color="auto" w:fill="auto"/>
        </w:tcPr>
        <w:p w:rsidR="00403F21" w:rsidRPr="00347F2B" w:rsidRDefault="00403F21" w:rsidP="00D7029A">
          <w:pPr>
            <w:pStyle w:val="FooterTekst"/>
          </w:pPr>
          <w:r w:rsidRPr="00347F2B">
            <w:t xml:space="preserve">Tlf: +47 </w:t>
          </w:r>
          <w:bookmarkStart w:id="11" w:name="SAKSBEHTLF"/>
          <w:r>
            <w:t xml:space="preserve">73 59 </w:t>
          </w:r>
          <w:bookmarkEnd w:id="11"/>
          <w:r>
            <w:t>50 63</w:t>
          </w:r>
        </w:p>
      </w:tc>
    </w:tr>
  </w:tbl>
  <w:p w:rsidR="00403F21" w:rsidRPr="002E0E93" w:rsidRDefault="00403F21" w:rsidP="000A0D10">
    <w:pPr>
      <w:pStyle w:val="FooterGraa"/>
    </w:pPr>
    <w:r w:rsidRPr="003F1679">
      <w:t xml:space="preserve">All korrespondanse som inngår i saksbehandling skal adresseres til </w:t>
    </w:r>
    <w:r>
      <w:t>s</w:t>
    </w:r>
    <w:r w:rsidRPr="003F1679">
      <w:t>aksbehandlende enhet ved NTNU og ikke direkte til enkeltpersoner. Ved henvendelse vennligst oppgi referanse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E0E" w:rsidRDefault="00780E0E" w:rsidP="002437E2">
      <w:r>
        <w:separator/>
      </w:r>
    </w:p>
    <w:p w:rsidR="00780E0E" w:rsidRDefault="00780E0E" w:rsidP="002437E2"/>
    <w:p w:rsidR="00780E0E" w:rsidRDefault="00780E0E" w:rsidP="002437E2"/>
    <w:p w:rsidR="00780E0E" w:rsidRDefault="00780E0E" w:rsidP="002437E2"/>
    <w:p w:rsidR="00780E0E" w:rsidRDefault="00780E0E" w:rsidP="002437E2"/>
    <w:p w:rsidR="00780E0E" w:rsidRDefault="00780E0E" w:rsidP="002437E2"/>
    <w:p w:rsidR="00780E0E" w:rsidRDefault="00780E0E" w:rsidP="002437E2"/>
    <w:p w:rsidR="00780E0E" w:rsidRDefault="00780E0E"/>
    <w:p w:rsidR="00780E0E" w:rsidRDefault="00780E0E" w:rsidP="0086552E"/>
  </w:footnote>
  <w:footnote w:type="continuationSeparator" w:id="0">
    <w:p w:rsidR="00780E0E" w:rsidRDefault="00780E0E" w:rsidP="002437E2">
      <w:r>
        <w:continuationSeparator/>
      </w:r>
    </w:p>
    <w:p w:rsidR="00780E0E" w:rsidRDefault="00780E0E" w:rsidP="002437E2"/>
    <w:p w:rsidR="00780E0E" w:rsidRDefault="00780E0E" w:rsidP="002437E2"/>
    <w:p w:rsidR="00780E0E" w:rsidRDefault="00780E0E" w:rsidP="002437E2"/>
    <w:p w:rsidR="00780E0E" w:rsidRDefault="00780E0E" w:rsidP="002437E2"/>
    <w:p w:rsidR="00780E0E" w:rsidRDefault="00780E0E" w:rsidP="002437E2"/>
    <w:p w:rsidR="00780E0E" w:rsidRDefault="00780E0E" w:rsidP="002437E2"/>
    <w:p w:rsidR="00780E0E" w:rsidRDefault="00780E0E"/>
    <w:p w:rsidR="00780E0E" w:rsidRDefault="00780E0E" w:rsidP="0086552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F21" w:rsidRDefault="00403F21" w:rsidP="002437E2"/>
  <w:p w:rsidR="00403F21" w:rsidRDefault="00403F21" w:rsidP="002437E2"/>
  <w:p w:rsidR="00403F21" w:rsidRDefault="00403F21" w:rsidP="002437E2"/>
  <w:p w:rsidR="00403F21" w:rsidRDefault="00403F21" w:rsidP="002437E2"/>
  <w:p w:rsidR="00403F21" w:rsidRDefault="00403F21" w:rsidP="002437E2"/>
  <w:p w:rsidR="00403F21" w:rsidRDefault="00403F21" w:rsidP="0086552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F21" w:rsidRPr="00B15DC5" w:rsidRDefault="00403F21" w:rsidP="00B15DC5">
    <w:pPr>
      <w:pStyle w:val="Topptekst"/>
      <w:jc w:val="right"/>
      <w:rPr>
        <w:rStyle w:val="Sidetall0"/>
        <w:rFonts w:ascii="Arial" w:hAnsi="Arial" w:cs="Arial"/>
        <w:sz w:val="19"/>
        <w:szCs w:val="19"/>
      </w:rPr>
    </w:pPr>
    <w:r w:rsidRPr="00B15DC5">
      <w:rPr>
        <w:rFonts w:ascii="Arial" w:hAnsi="Arial" w:cs="Arial"/>
        <w:sz w:val="19"/>
        <w:szCs w:val="19"/>
      </w:rPr>
      <w:fldChar w:fldCharType="begin"/>
    </w:r>
    <w:r w:rsidRPr="00B15DC5">
      <w:rPr>
        <w:rFonts w:ascii="Arial" w:hAnsi="Arial" w:cs="Arial"/>
        <w:sz w:val="19"/>
        <w:szCs w:val="19"/>
      </w:rPr>
      <w:instrText xml:space="preserve"> PAGE </w:instrText>
    </w:r>
    <w:r w:rsidRPr="00B15DC5">
      <w:rPr>
        <w:rFonts w:ascii="Arial" w:hAnsi="Arial" w:cs="Arial"/>
        <w:sz w:val="19"/>
        <w:szCs w:val="19"/>
      </w:rPr>
      <w:fldChar w:fldCharType="separate"/>
    </w:r>
    <w:r>
      <w:rPr>
        <w:rFonts w:ascii="Arial" w:hAnsi="Arial" w:cs="Arial"/>
        <w:noProof/>
        <w:sz w:val="19"/>
        <w:szCs w:val="19"/>
      </w:rPr>
      <w:t>2</w:t>
    </w:r>
    <w:r w:rsidRPr="00B15DC5">
      <w:rPr>
        <w:rFonts w:ascii="Arial" w:hAnsi="Arial" w:cs="Arial"/>
        <w:sz w:val="19"/>
        <w:szCs w:val="19"/>
      </w:rPr>
      <w:fldChar w:fldCharType="end"/>
    </w:r>
    <w:r w:rsidRPr="00B15DC5">
      <w:rPr>
        <w:rFonts w:ascii="Arial" w:hAnsi="Arial" w:cs="Arial"/>
        <w:sz w:val="19"/>
        <w:szCs w:val="19"/>
      </w:rPr>
      <w:t xml:space="preserve"> av </w:t>
    </w:r>
    <w:r w:rsidRPr="00B15DC5">
      <w:rPr>
        <w:rFonts w:ascii="Arial" w:hAnsi="Arial" w:cs="Arial"/>
        <w:sz w:val="19"/>
        <w:szCs w:val="19"/>
      </w:rPr>
      <w:fldChar w:fldCharType="begin"/>
    </w:r>
    <w:r w:rsidRPr="00B15DC5">
      <w:rPr>
        <w:rFonts w:ascii="Arial" w:hAnsi="Arial" w:cs="Arial"/>
        <w:sz w:val="19"/>
        <w:szCs w:val="19"/>
      </w:rPr>
      <w:instrText xml:space="preserve"> NUMPAGES </w:instrText>
    </w:r>
    <w:r w:rsidRPr="00B15DC5">
      <w:rPr>
        <w:rFonts w:ascii="Arial" w:hAnsi="Arial" w:cs="Arial"/>
        <w:sz w:val="19"/>
        <w:szCs w:val="19"/>
      </w:rPr>
      <w:fldChar w:fldCharType="separate"/>
    </w:r>
    <w:r>
      <w:rPr>
        <w:rFonts w:ascii="Arial" w:hAnsi="Arial" w:cs="Arial"/>
        <w:noProof/>
        <w:sz w:val="19"/>
        <w:szCs w:val="19"/>
      </w:rPr>
      <w:t>11</w:t>
    </w:r>
    <w:r w:rsidRPr="00B15DC5">
      <w:rPr>
        <w:rFonts w:ascii="Arial" w:hAnsi="Arial" w:cs="Arial"/>
        <w:sz w:val="19"/>
        <w:szCs w:val="19"/>
      </w:rPr>
      <w:fldChar w:fldCharType="end"/>
    </w:r>
  </w:p>
  <w:tbl>
    <w:tblPr>
      <w:tblW w:w="0" w:type="auto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403F21" w:rsidRPr="00B15DC5">
      <w:tc>
        <w:tcPr>
          <w:tcW w:w="6579" w:type="dxa"/>
        </w:tcPr>
        <w:p w:rsidR="00403F21" w:rsidRPr="00B15DC5" w:rsidRDefault="00403F21" w:rsidP="00DB52AC">
          <w:pPr>
            <w:pStyle w:val="Header2"/>
          </w:pPr>
          <w:r w:rsidRPr="00B15DC5">
            <w:t>Norges teknisk-naturvitenskapelige universitet</w:t>
          </w:r>
        </w:p>
      </w:tc>
      <w:tc>
        <w:tcPr>
          <w:tcW w:w="1341" w:type="dxa"/>
        </w:tcPr>
        <w:p w:rsidR="00403F21" w:rsidRPr="00B15DC5" w:rsidRDefault="00403F21" w:rsidP="008000A5">
          <w:pPr>
            <w:pStyle w:val="DatoRefTekst"/>
          </w:pPr>
          <w:r w:rsidRPr="00B15DC5">
            <w:t>Vår dato</w:t>
          </w:r>
        </w:p>
        <w:p w:rsidR="00403F21" w:rsidRPr="00B15DC5" w:rsidRDefault="00403F21" w:rsidP="00EF2C06">
          <w:pPr>
            <w:pStyle w:val="DatoRefFyllInn"/>
          </w:pPr>
          <w:r>
            <w:t>15.5.2014</w:t>
          </w:r>
        </w:p>
      </w:tc>
      <w:tc>
        <w:tcPr>
          <w:tcW w:w="1996" w:type="dxa"/>
        </w:tcPr>
        <w:p w:rsidR="00403F21" w:rsidRPr="00B15DC5" w:rsidRDefault="00403F21" w:rsidP="008000A5">
          <w:pPr>
            <w:pStyle w:val="DatoRefTekst"/>
          </w:pPr>
          <w:r w:rsidRPr="00B15DC5">
            <w:t>Vår referanse</w:t>
          </w:r>
        </w:p>
        <w:p w:rsidR="00403F21" w:rsidRPr="00B15DC5" w:rsidRDefault="00403F21" w:rsidP="00EF2C06">
          <w:pPr>
            <w:pStyle w:val="DatoRefFyllInn"/>
          </w:pPr>
        </w:p>
      </w:tc>
    </w:tr>
  </w:tbl>
  <w:p w:rsidR="00403F21" w:rsidRPr="00B15DC5" w:rsidRDefault="00403F21" w:rsidP="00B15DC5">
    <w:pPr>
      <w:pStyle w:val="Topptekst"/>
    </w:pPr>
  </w:p>
  <w:p w:rsidR="00403F21" w:rsidRPr="00B15DC5" w:rsidRDefault="00403F21">
    <w:pPr>
      <w:pStyle w:val="Topptekst"/>
    </w:pPr>
  </w:p>
  <w:p w:rsidR="00403F21" w:rsidRDefault="00403F21" w:rsidP="002437E2"/>
  <w:p w:rsidR="00403F21" w:rsidRDefault="00403F21" w:rsidP="002437E2"/>
  <w:p w:rsidR="00403F21" w:rsidRDefault="00403F21" w:rsidP="0086552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F21" w:rsidRPr="00B15DC5" w:rsidRDefault="00403F21" w:rsidP="008000A5">
    <w:pPr>
      <w:pStyle w:val="sidetall"/>
      <w:rPr>
        <w:noProof w:val="0"/>
      </w:rPr>
    </w:pPr>
    <w:r>
      <w:rPr>
        <w:noProof w:val="0"/>
      </w:rPr>
      <w:fldChar w:fldCharType="begin"/>
    </w:r>
    <w:r>
      <w:rPr>
        <w:noProof w:val="0"/>
      </w:rPr>
      <w:instrText xml:space="preserve"> DATE \@ "dd.MM.yyyy" </w:instrText>
    </w:r>
    <w:r>
      <w:rPr>
        <w:noProof w:val="0"/>
      </w:rPr>
      <w:fldChar w:fldCharType="separate"/>
    </w:r>
    <w:r w:rsidR="00270434">
      <w:t>19.06.2014</w:t>
    </w:r>
    <w:r>
      <w:rPr>
        <w:noProof w:val="0"/>
      </w:rPr>
      <w:fldChar w:fldCharType="end"/>
    </w:r>
    <w:r>
      <w:rPr>
        <w:snapToGrid/>
        <w:sz w:val="20"/>
        <w:lang w:eastAsia="nb-NO"/>
      </w:rPr>
      <w:drawing>
        <wp:anchor distT="0" distB="0" distL="114300" distR="114300" simplePos="0" relativeHeight="251658240" behindDoc="0" locked="0" layoutInCell="1" allowOverlap="1" wp14:anchorId="3EE701AC" wp14:editId="3F37E653">
          <wp:simplePos x="0" y="0"/>
          <wp:positionH relativeFrom="margin">
            <wp:posOffset>0</wp:posOffset>
          </wp:positionH>
          <wp:positionV relativeFrom="paragraph">
            <wp:posOffset>21590</wp:posOffset>
          </wp:positionV>
          <wp:extent cx="1619250" cy="304800"/>
          <wp:effectExtent l="0" t="0" r="0" b="0"/>
          <wp:wrapNone/>
          <wp:docPr id="8" name="Bilde 8" descr="Logo_NTNU4komma5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NTNU4komma5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5DC5">
      <w:rPr>
        <w:noProof w:val="0"/>
      </w:rPr>
      <w:tab/>
    </w:r>
    <w:r w:rsidRPr="00B15DC5">
      <w:rPr>
        <w:noProof w:val="0"/>
      </w:rPr>
      <w:tab/>
    </w:r>
    <w:r w:rsidRPr="00B15DC5">
      <w:rPr>
        <w:noProof w:val="0"/>
      </w:rPr>
      <w:tab/>
    </w:r>
    <w:r w:rsidRPr="00B15DC5">
      <w:rPr>
        <w:noProof w:val="0"/>
      </w:rPr>
      <w:fldChar w:fldCharType="begin"/>
    </w:r>
    <w:r w:rsidRPr="00B15DC5">
      <w:rPr>
        <w:noProof w:val="0"/>
      </w:rPr>
      <w:instrText xml:space="preserve"> PAGE </w:instrText>
    </w:r>
    <w:r w:rsidRPr="00B15DC5">
      <w:rPr>
        <w:noProof w:val="0"/>
      </w:rPr>
      <w:fldChar w:fldCharType="separate"/>
    </w:r>
    <w:r w:rsidR="007047A6">
      <w:t>1</w:t>
    </w:r>
    <w:r w:rsidRPr="00B15DC5">
      <w:rPr>
        <w:noProof w:val="0"/>
      </w:rPr>
      <w:fldChar w:fldCharType="end"/>
    </w:r>
    <w:r w:rsidRPr="00B15DC5">
      <w:rPr>
        <w:noProof w:val="0"/>
      </w:rPr>
      <w:t xml:space="preserve"> av </w:t>
    </w:r>
    <w:r w:rsidRPr="00B15DC5">
      <w:rPr>
        <w:noProof w:val="0"/>
      </w:rPr>
      <w:fldChar w:fldCharType="begin"/>
    </w:r>
    <w:r w:rsidRPr="00B15DC5">
      <w:rPr>
        <w:noProof w:val="0"/>
      </w:rPr>
      <w:instrText xml:space="preserve"> NUMPAGES </w:instrText>
    </w:r>
    <w:r w:rsidRPr="00B15DC5">
      <w:rPr>
        <w:noProof w:val="0"/>
      </w:rPr>
      <w:fldChar w:fldCharType="separate"/>
    </w:r>
    <w:r w:rsidR="007047A6">
      <w:t>7</w:t>
    </w:r>
    <w:r w:rsidRPr="00B15DC5">
      <w:rPr>
        <w:noProof w:val="0"/>
      </w:rPr>
      <w:fldChar w:fldCharType="end"/>
    </w:r>
  </w:p>
  <w:tbl>
    <w:tblPr>
      <w:tblW w:w="104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8"/>
      <w:gridCol w:w="1637"/>
      <w:gridCol w:w="2315"/>
    </w:tblGrid>
    <w:tr w:rsidR="00403F21" w:rsidRPr="00B15DC5" w:rsidTr="00AC7F19">
      <w:trPr>
        <w:trHeight w:val="634"/>
      </w:trPr>
      <w:tc>
        <w:tcPr>
          <w:tcW w:w="6498" w:type="dxa"/>
          <w:tcBorders>
            <w:top w:val="nil"/>
            <w:left w:val="nil"/>
            <w:bottom w:val="nil"/>
            <w:right w:val="nil"/>
          </w:tcBorders>
        </w:tcPr>
        <w:p w:rsidR="00403F21" w:rsidRPr="00B15DC5" w:rsidRDefault="00403F21" w:rsidP="007A49A0">
          <w:pPr>
            <w:pStyle w:val="Topptekst"/>
          </w:pPr>
        </w:p>
      </w:tc>
      <w:tc>
        <w:tcPr>
          <w:tcW w:w="1637" w:type="dxa"/>
          <w:tcBorders>
            <w:top w:val="nil"/>
            <w:left w:val="nil"/>
            <w:bottom w:val="nil"/>
            <w:right w:val="nil"/>
          </w:tcBorders>
        </w:tcPr>
        <w:p w:rsidR="00403F21" w:rsidRDefault="00403F21" w:rsidP="008000A5">
          <w:pPr>
            <w:pStyle w:val="DatoRefTekst"/>
          </w:pPr>
        </w:p>
        <w:p w:rsidR="00403F21" w:rsidRPr="00B15DC5" w:rsidRDefault="00403F21" w:rsidP="008000A5">
          <w:pPr>
            <w:pStyle w:val="DatoRefTekst"/>
          </w:pPr>
        </w:p>
      </w:tc>
      <w:tc>
        <w:tcPr>
          <w:tcW w:w="2315" w:type="dxa"/>
          <w:tcBorders>
            <w:top w:val="nil"/>
            <w:left w:val="nil"/>
            <w:bottom w:val="nil"/>
            <w:right w:val="nil"/>
          </w:tcBorders>
        </w:tcPr>
        <w:p w:rsidR="00403F21" w:rsidRPr="00B15DC5" w:rsidRDefault="00403F21" w:rsidP="008000A5">
          <w:pPr>
            <w:pStyle w:val="DatoRefTekst"/>
          </w:pPr>
        </w:p>
      </w:tc>
    </w:tr>
    <w:tr w:rsidR="00403F21" w:rsidRPr="00B15DC5" w:rsidTr="0080408F">
      <w:trPr>
        <w:trHeight w:val="788"/>
      </w:trPr>
      <w:tc>
        <w:tcPr>
          <w:tcW w:w="649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403F21" w:rsidRPr="00B15DC5" w:rsidRDefault="00403F21" w:rsidP="008000A5">
          <w:pPr>
            <w:pStyle w:val="Header1"/>
          </w:pPr>
          <w:r>
            <w:t>Fakultet for arkitektur og billedkunst</w:t>
          </w:r>
        </w:p>
        <w:p w:rsidR="00403F21" w:rsidRPr="00B15DC5" w:rsidRDefault="00403F21" w:rsidP="008000A5">
          <w:pPr>
            <w:pStyle w:val="Header1"/>
          </w:pPr>
        </w:p>
      </w:tc>
      <w:tc>
        <w:tcPr>
          <w:tcW w:w="163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403F21" w:rsidRPr="00B15DC5" w:rsidRDefault="00403F21" w:rsidP="007A49A0">
          <w:pPr>
            <w:pStyle w:val="DatoRefTekst2"/>
          </w:pPr>
          <w:r w:rsidRPr="00B15DC5">
            <w:t>Dato</w:t>
          </w:r>
        </w:p>
        <w:p w:rsidR="00403F21" w:rsidRPr="00B15DC5" w:rsidRDefault="00403F21" w:rsidP="00EF2C06">
          <w:pPr>
            <w:pStyle w:val="DatoRefFyllInn"/>
          </w:pPr>
          <w:r>
            <w:t>15.5.14</w:t>
          </w:r>
        </w:p>
      </w:tc>
      <w:tc>
        <w:tcPr>
          <w:tcW w:w="231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403F21" w:rsidRPr="00B15DC5" w:rsidRDefault="00403F21" w:rsidP="007A49A0">
          <w:pPr>
            <w:pStyle w:val="DatoRefTekst2"/>
          </w:pPr>
          <w:r w:rsidRPr="00B15DC5">
            <w:t>Referanse</w:t>
          </w:r>
        </w:p>
        <w:p w:rsidR="00403F21" w:rsidRDefault="00403F21" w:rsidP="00682EAD">
          <w:pPr>
            <w:pStyle w:val="DatoRefFyllInn"/>
            <w:rPr>
              <w:noProof/>
            </w:rPr>
          </w:pPr>
          <w:r>
            <w:rPr>
              <w:noProof/>
            </w:rPr>
            <w:t>M:/Fakultetsstyre/</w:t>
          </w:r>
        </w:p>
        <w:p w:rsidR="00403F21" w:rsidRPr="00EF2C06" w:rsidRDefault="00403F21" w:rsidP="00650947">
          <w:pPr>
            <w:pStyle w:val="DatoRefFyllInn"/>
            <w:rPr>
              <w:noProof/>
            </w:rPr>
          </w:pPr>
          <w:r>
            <w:rPr>
              <w:noProof/>
            </w:rPr>
            <w:t>2-14/12/9696</w:t>
          </w:r>
        </w:p>
      </w:tc>
    </w:tr>
  </w:tbl>
  <w:p w:rsidR="00403F21" w:rsidRDefault="00403F21" w:rsidP="0080408F">
    <w:pPr>
      <w:pStyle w:val="FyllLinje"/>
      <w:ind w:left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F21" w:rsidRDefault="00403F21" w:rsidP="002437E2"/>
  <w:p w:rsidR="00403F21" w:rsidRDefault="00403F21" w:rsidP="002437E2"/>
  <w:p w:rsidR="00403F21" w:rsidRDefault="00403F21" w:rsidP="002437E2"/>
  <w:p w:rsidR="00403F21" w:rsidRDefault="00403F21" w:rsidP="002437E2"/>
  <w:p w:rsidR="00403F21" w:rsidRDefault="00403F21" w:rsidP="002437E2"/>
  <w:p w:rsidR="00403F21" w:rsidRDefault="00403F21" w:rsidP="0086552E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F21" w:rsidRPr="00B15DC5" w:rsidRDefault="00403F21" w:rsidP="00B15DC5">
    <w:pPr>
      <w:pStyle w:val="Topptekst"/>
      <w:jc w:val="right"/>
      <w:rPr>
        <w:rStyle w:val="Sidetall0"/>
        <w:rFonts w:ascii="Arial" w:hAnsi="Arial" w:cs="Arial"/>
        <w:sz w:val="19"/>
        <w:szCs w:val="19"/>
      </w:rPr>
    </w:pPr>
    <w:r w:rsidRPr="00B15DC5">
      <w:rPr>
        <w:rFonts w:ascii="Arial" w:hAnsi="Arial" w:cs="Arial"/>
        <w:sz w:val="19"/>
        <w:szCs w:val="19"/>
      </w:rPr>
      <w:fldChar w:fldCharType="begin"/>
    </w:r>
    <w:r w:rsidRPr="00B15DC5">
      <w:rPr>
        <w:rFonts w:ascii="Arial" w:hAnsi="Arial" w:cs="Arial"/>
        <w:sz w:val="19"/>
        <w:szCs w:val="19"/>
      </w:rPr>
      <w:instrText xml:space="preserve"> PAGE </w:instrText>
    </w:r>
    <w:r w:rsidRPr="00B15DC5">
      <w:rPr>
        <w:rFonts w:ascii="Arial" w:hAnsi="Arial" w:cs="Arial"/>
        <w:sz w:val="19"/>
        <w:szCs w:val="19"/>
      </w:rPr>
      <w:fldChar w:fldCharType="separate"/>
    </w:r>
    <w:r w:rsidR="007047A6">
      <w:rPr>
        <w:rFonts w:ascii="Arial" w:hAnsi="Arial" w:cs="Arial"/>
        <w:noProof/>
        <w:sz w:val="19"/>
        <w:szCs w:val="19"/>
      </w:rPr>
      <w:t>2</w:t>
    </w:r>
    <w:r w:rsidRPr="00B15DC5">
      <w:rPr>
        <w:rFonts w:ascii="Arial" w:hAnsi="Arial" w:cs="Arial"/>
        <w:sz w:val="19"/>
        <w:szCs w:val="19"/>
      </w:rPr>
      <w:fldChar w:fldCharType="end"/>
    </w:r>
    <w:r w:rsidRPr="00B15DC5">
      <w:rPr>
        <w:rFonts w:ascii="Arial" w:hAnsi="Arial" w:cs="Arial"/>
        <w:sz w:val="19"/>
        <w:szCs w:val="19"/>
      </w:rPr>
      <w:t xml:space="preserve"> av </w:t>
    </w:r>
    <w:r w:rsidRPr="00B15DC5">
      <w:rPr>
        <w:rFonts w:ascii="Arial" w:hAnsi="Arial" w:cs="Arial"/>
        <w:sz w:val="19"/>
        <w:szCs w:val="19"/>
      </w:rPr>
      <w:fldChar w:fldCharType="begin"/>
    </w:r>
    <w:r w:rsidRPr="00B15DC5">
      <w:rPr>
        <w:rFonts w:ascii="Arial" w:hAnsi="Arial" w:cs="Arial"/>
        <w:sz w:val="19"/>
        <w:szCs w:val="19"/>
      </w:rPr>
      <w:instrText xml:space="preserve"> NUMPAGES </w:instrText>
    </w:r>
    <w:r w:rsidRPr="00B15DC5">
      <w:rPr>
        <w:rFonts w:ascii="Arial" w:hAnsi="Arial" w:cs="Arial"/>
        <w:sz w:val="19"/>
        <w:szCs w:val="19"/>
      </w:rPr>
      <w:fldChar w:fldCharType="separate"/>
    </w:r>
    <w:r w:rsidR="007047A6">
      <w:rPr>
        <w:rFonts w:ascii="Arial" w:hAnsi="Arial" w:cs="Arial"/>
        <w:noProof/>
        <w:sz w:val="19"/>
        <w:szCs w:val="19"/>
      </w:rPr>
      <w:t>7</w:t>
    </w:r>
    <w:r w:rsidRPr="00B15DC5">
      <w:rPr>
        <w:rFonts w:ascii="Arial" w:hAnsi="Arial" w:cs="Arial"/>
        <w:sz w:val="19"/>
        <w:szCs w:val="19"/>
      </w:rPr>
      <w:fldChar w:fldCharType="end"/>
    </w:r>
  </w:p>
  <w:tbl>
    <w:tblPr>
      <w:tblW w:w="0" w:type="auto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403F21" w:rsidRPr="00B15DC5">
      <w:tc>
        <w:tcPr>
          <w:tcW w:w="6579" w:type="dxa"/>
        </w:tcPr>
        <w:p w:rsidR="00403F21" w:rsidRPr="00B15DC5" w:rsidRDefault="00403F21" w:rsidP="00DB52AC">
          <w:pPr>
            <w:pStyle w:val="Header2"/>
          </w:pPr>
          <w:r w:rsidRPr="00B15DC5">
            <w:t>Norges teknisk-naturvitenskapelige universitet</w:t>
          </w:r>
        </w:p>
      </w:tc>
      <w:tc>
        <w:tcPr>
          <w:tcW w:w="1341" w:type="dxa"/>
        </w:tcPr>
        <w:p w:rsidR="00403F21" w:rsidRPr="00B15DC5" w:rsidRDefault="00403F21" w:rsidP="008000A5">
          <w:pPr>
            <w:pStyle w:val="DatoRefTekst"/>
          </w:pPr>
          <w:r w:rsidRPr="00B15DC5">
            <w:t>Vår dato</w:t>
          </w:r>
        </w:p>
        <w:p w:rsidR="00403F21" w:rsidRPr="00B15DC5" w:rsidRDefault="00403F21" w:rsidP="00EF2C06">
          <w:pPr>
            <w:pStyle w:val="DatoRefFyllInn"/>
          </w:pPr>
          <w:r>
            <w:t>15.5.2014</w:t>
          </w:r>
        </w:p>
      </w:tc>
      <w:tc>
        <w:tcPr>
          <w:tcW w:w="1996" w:type="dxa"/>
        </w:tcPr>
        <w:p w:rsidR="00403F21" w:rsidRPr="00B15DC5" w:rsidRDefault="00403F21" w:rsidP="008000A5">
          <w:pPr>
            <w:pStyle w:val="DatoRefTekst"/>
          </w:pPr>
          <w:r w:rsidRPr="00B15DC5">
            <w:t>Vår referanse</w:t>
          </w:r>
        </w:p>
        <w:p w:rsidR="00403F21" w:rsidRPr="00B15DC5" w:rsidRDefault="00403F21" w:rsidP="00EF2C06">
          <w:pPr>
            <w:pStyle w:val="DatoRefFyllInn"/>
          </w:pPr>
        </w:p>
      </w:tc>
    </w:tr>
  </w:tbl>
  <w:p w:rsidR="00403F21" w:rsidRPr="00B15DC5" w:rsidRDefault="00403F21" w:rsidP="00B15DC5">
    <w:pPr>
      <w:pStyle w:val="Topptekst"/>
    </w:pPr>
  </w:p>
  <w:p w:rsidR="00403F21" w:rsidRPr="00B15DC5" w:rsidRDefault="00403F21">
    <w:pPr>
      <w:pStyle w:val="Topptekst"/>
    </w:pPr>
  </w:p>
  <w:p w:rsidR="00403F21" w:rsidRDefault="00403F21" w:rsidP="002437E2"/>
  <w:p w:rsidR="00403F21" w:rsidRDefault="00403F21" w:rsidP="002437E2"/>
  <w:p w:rsidR="00403F21" w:rsidRDefault="00403F21" w:rsidP="0086552E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F21" w:rsidRPr="00B15DC5" w:rsidRDefault="00403F21" w:rsidP="008000A5">
    <w:pPr>
      <w:pStyle w:val="sidetall"/>
      <w:rPr>
        <w:noProof w:val="0"/>
      </w:rPr>
    </w:pPr>
    <w:r>
      <w:rPr>
        <w:noProof w:val="0"/>
      </w:rPr>
      <w:fldChar w:fldCharType="begin"/>
    </w:r>
    <w:r>
      <w:rPr>
        <w:noProof w:val="0"/>
      </w:rPr>
      <w:instrText xml:space="preserve"> DATE \@ "dd.MM.yyyy" </w:instrText>
    </w:r>
    <w:r>
      <w:rPr>
        <w:noProof w:val="0"/>
      </w:rPr>
      <w:fldChar w:fldCharType="separate"/>
    </w:r>
    <w:r w:rsidR="00270434">
      <w:t>19.06.2014</w:t>
    </w:r>
    <w:r>
      <w:rPr>
        <w:noProof w:val="0"/>
      </w:rPr>
      <w:fldChar w:fldCharType="end"/>
    </w:r>
    <w:r>
      <w:rPr>
        <w:snapToGrid/>
        <w:sz w:val="20"/>
        <w:lang w:eastAsia="nb-NO"/>
      </w:rPr>
      <w:drawing>
        <wp:anchor distT="0" distB="0" distL="114300" distR="114300" simplePos="0" relativeHeight="251657728" behindDoc="0" locked="0" layoutInCell="1" allowOverlap="1" wp14:anchorId="5F902633" wp14:editId="381652F6">
          <wp:simplePos x="0" y="0"/>
          <wp:positionH relativeFrom="margin">
            <wp:posOffset>0</wp:posOffset>
          </wp:positionH>
          <wp:positionV relativeFrom="paragraph">
            <wp:posOffset>21590</wp:posOffset>
          </wp:positionV>
          <wp:extent cx="1619250" cy="304800"/>
          <wp:effectExtent l="0" t="0" r="0" b="0"/>
          <wp:wrapNone/>
          <wp:docPr id="1" name="Bilde 8" descr="Logo_NTNU4komma5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NTNU4komma5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5DC5">
      <w:rPr>
        <w:noProof w:val="0"/>
      </w:rPr>
      <w:tab/>
    </w:r>
    <w:r w:rsidRPr="00B15DC5">
      <w:rPr>
        <w:noProof w:val="0"/>
      </w:rPr>
      <w:tab/>
    </w:r>
    <w:r w:rsidRPr="00B15DC5">
      <w:rPr>
        <w:noProof w:val="0"/>
      </w:rPr>
      <w:tab/>
    </w:r>
    <w:r w:rsidRPr="00B15DC5">
      <w:rPr>
        <w:noProof w:val="0"/>
      </w:rPr>
      <w:fldChar w:fldCharType="begin"/>
    </w:r>
    <w:r w:rsidRPr="00B15DC5">
      <w:rPr>
        <w:noProof w:val="0"/>
      </w:rPr>
      <w:instrText xml:space="preserve"> PAGE </w:instrText>
    </w:r>
    <w:r w:rsidRPr="00B15DC5">
      <w:rPr>
        <w:noProof w:val="0"/>
      </w:rPr>
      <w:fldChar w:fldCharType="separate"/>
    </w:r>
    <w:r w:rsidR="00270434">
      <w:t>2</w:t>
    </w:r>
    <w:r w:rsidRPr="00B15DC5">
      <w:rPr>
        <w:noProof w:val="0"/>
      </w:rPr>
      <w:fldChar w:fldCharType="end"/>
    </w:r>
    <w:r w:rsidRPr="00B15DC5">
      <w:rPr>
        <w:noProof w:val="0"/>
      </w:rPr>
      <w:t xml:space="preserve"> av </w:t>
    </w:r>
    <w:r w:rsidRPr="00B15DC5">
      <w:rPr>
        <w:noProof w:val="0"/>
      </w:rPr>
      <w:fldChar w:fldCharType="begin"/>
    </w:r>
    <w:r w:rsidRPr="00B15DC5">
      <w:rPr>
        <w:noProof w:val="0"/>
      </w:rPr>
      <w:instrText xml:space="preserve"> NUMPAGES </w:instrText>
    </w:r>
    <w:r w:rsidRPr="00B15DC5">
      <w:rPr>
        <w:noProof w:val="0"/>
      </w:rPr>
      <w:fldChar w:fldCharType="separate"/>
    </w:r>
    <w:r w:rsidR="00270434">
      <w:t>6</w:t>
    </w:r>
    <w:r w:rsidRPr="00B15DC5">
      <w:rPr>
        <w:noProof w:val="0"/>
      </w:rPr>
      <w:fldChar w:fldCharType="end"/>
    </w:r>
  </w:p>
  <w:tbl>
    <w:tblPr>
      <w:tblW w:w="104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8"/>
      <w:gridCol w:w="1637"/>
      <w:gridCol w:w="2315"/>
    </w:tblGrid>
    <w:tr w:rsidR="00403F21" w:rsidRPr="00B15DC5" w:rsidTr="00AC7F19">
      <w:trPr>
        <w:trHeight w:val="634"/>
      </w:trPr>
      <w:tc>
        <w:tcPr>
          <w:tcW w:w="6498" w:type="dxa"/>
          <w:tcBorders>
            <w:top w:val="nil"/>
            <w:left w:val="nil"/>
            <w:bottom w:val="nil"/>
            <w:right w:val="nil"/>
          </w:tcBorders>
        </w:tcPr>
        <w:p w:rsidR="00403F21" w:rsidRPr="00B15DC5" w:rsidRDefault="00403F21" w:rsidP="007A49A0">
          <w:pPr>
            <w:pStyle w:val="Topptekst"/>
          </w:pPr>
        </w:p>
      </w:tc>
      <w:tc>
        <w:tcPr>
          <w:tcW w:w="1637" w:type="dxa"/>
          <w:tcBorders>
            <w:top w:val="nil"/>
            <w:left w:val="nil"/>
            <w:bottom w:val="nil"/>
            <w:right w:val="nil"/>
          </w:tcBorders>
        </w:tcPr>
        <w:p w:rsidR="00403F21" w:rsidRDefault="00403F21" w:rsidP="008000A5">
          <w:pPr>
            <w:pStyle w:val="DatoRefTekst"/>
          </w:pPr>
        </w:p>
        <w:p w:rsidR="00403F21" w:rsidRPr="00B15DC5" w:rsidRDefault="00403F21" w:rsidP="008000A5">
          <w:pPr>
            <w:pStyle w:val="DatoRefTekst"/>
          </w:pPr>
        </w:p>
      </w:tc>
      <w:tc>
        <w:tcPr>
          <w:tcW w:w="2315" w:type="dxa"/>
          <w:tcBorders>
            <w:top w:val="nil"/>
            <w:left w:val="nil"/>
            <w:bottom w:val="nil"/>
            <w:right w:val="nil"/>
          </w:tcBorders>
        </w:tcPr>
        <w:p w:rsidR="00403F21" w:rsidRPr="00B15DC5" w:rsidRDefault="00403F21" w:rsidP="008000A5">
          <w:pPr>
            <w:pStyle w:val="DatoRefTekst"/>
          </w:pPr>
        </w:p>
      </w:tc>
    </w:tr>
    <w:tr w:rsidR="00403F21" w:rsidRPr="00B15DC5" w:rsidTr="0080408F">
      <w:trPr>
        <w:trHeight w:val="788"/>
      </w:trPr>
      <w:tc>
        <w:tcPr>
          <w:tcW w:w="649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403F21" w:rsidRPr="00B15DC5" w:rsidRDefault="00403F21" w:rsidP="008000A5">
          <w:pPr>
            <w:pStyle w:val="Header1"/>
          </w:pPr>
          <w:bookmarkStart w:id="2" w:name="ADMBETEGNELSE_3R"/>
          <w:r>
            <w:t>Fakultet for arkitektur og billedkunst</w:t>
          </w:r>
          <w:bookmarkEnd w:id="2"/>
        </w:p>
        <w:p w:rsidR="00403F21" w:rsidRPr="00B15DC5" w:rsidRDefault="00403F21" w:rsidP="008000A5">
          <w:pPr>
            <w:pStyle w:val="Header1"/>
          </w:pPr>
          <w:bookmarkStart w:id="3" w:name="ADMBETEGNELSE_4R"/>
          <w:bookmarkEnd w:id="3"/>
        </w:p>
      </w:tc>
      <w:tc>
        <w:tcPr>
          <w:tcW w:w="163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403F21" w:rsidRPr="00B15DC5" w:rsidRDefault="00403F21" w:rsidP="007A49A0">
          <w:pPr>
            <w:pStyle w:val="DatoRefTekst2"/>
          </w:pPr>
          <w:r w:rsidRPr="00B15DC5">
            <w:t>Dato</w:t>
          </w:r>
        </w:p>
        <w:p w:rsidR="00403F21" w:rsidRPr="00B15DC5" w:rsidRDefault="00403F21" w:rsidP="000E7DA8">
          <w:pPr>
            <w:pStyle w:val="DatoRefFyllInn"/>
          </w:pPr>
          <w:r>
            <w:t>15.5.14</w:t>
          </w:r>
        </w:p>
      </w:tc>
      <w:tc>
        <w:tcPr>
          <w:tcW w:w="231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403F21" w:rsidRPr="00B15DC5" w:rsidRDefault="00403F21" w:rsidP="007A49A0">
          <w:pPr>
            <w:pStyle w:val="DatoRefTekst2"/>
          </w:pPr>
          <w:r w:rsidRPr="00B15DC5">
            <w:t>Referanse</w:t>
          </w:r>
        </w:p>
        <w:p w:rsidR="00403F21" w:rsidRDefault="00403F21" w:rsidP="00682EAD">
          <w:pPr>
            <w:pStyle w:val="DatoRefFyllInn"/>
            <w:rPr>
              <w:noProof/>
            </w:rPr>
          </w:pPr>
          <w:r>
            <w:rPr>
              <w:noProof/>
            </w:rPr>
            <w:t>M:/Fakultetsstyre/</w:t>
          </w:r>
        </w:p>
        <w:p w:rsidR="00403F21" w:rsidRPr="00EF2C06" w:rsidRDefault="00403F21" w:rsidP="00650947">
          <w:pPr>
            <w:pStyle w:val="DatoRefFyllInn"/>
            <w:rPr>
              <w:noProof/>
            </w:rPr>
          </w:pPr>
          <w:r>
            <w:rPr>
              <w:noProof/>
            </w:rPr>
            <w:t>2-14/12/9696</w:t>
          </w:r>
        </w:p>
      </w:tc>
    </w:tr>
  </w:tbl>
  <w:p w:rsidR="00403F21" w:rsidRDefault="00403F21" w:rsidP="0080408F">
    <w:pPr>
      <w:pStyle w:val="FyllLinje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F8E"/>
    <w:multiLevelType w:val="hybridMultilevel"/>
    <w:tmpl w:val="48149148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043D3906"/>
    <w:multiLevelType w:val="hybridMultilevel"/>
    <w:tmpl w:val="99EA23C8"/>
    <w:lvl w:ilvl="0" w:tplc="0414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>
    <w:nsid w:val="048210C0"/>
    <w:multiLevelType w:val="hybridMultilevel"/>
    <w:tmpl w:val="90245B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25456"/>
    <w:multiLevelType w:val="hybridMultilevel"/>
    <w:tmpl w:val="3BA0B888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12C257D3"/>
    <w:multiLevelType w:val="hybridMultilevel"/>
    <w:tmpl w:val="3D22C852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>
    <w:nsid w:val="18912EFC"/>
    <w:multiLevelType w:val="hybridMultilevel"/>
    <w:tmpl w:val="4C9C7B0A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E600662"/>
    <w:multiLevelType w:val="hybridMultilevel"/>
    <w:tmpl w:val="2902A652"/>
    <w:lvl w:ilvl="0" w:tplc="B3D43F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31BD2"/>
    <w:multiLevelType w:val="hybridMultilevel"/>
    <w:tmpl w:val="17B4CA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D763E0"/>
    <w:multiLevelType w:val="hybridMultilevel"/>
    <w:tmpl w:val="A346338C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>
    <w:nsid w:val="272D2F4E"/>
    <w:multiLevelType w:val="hybridMultilevel"/>
    <w:tmpl w:val="1DBAC30C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>
    <w:nsid w:val="288003D5"/>
    <w:multiLevelType w:val="hybridMultilevel"/>
    <w:tmpl w:val="63F2D4E2"/>
    <w:lvl w:ilvl="0" w:tplc="0414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1">
    <w:nsid w:val="2BEF38A7"/>
    <w:multiLevelType w:val="hybridMultilevel"/>
    <w:tmpl w:val="32F8B0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B12D7F"/>
    <w:multiLevelType w:val="hybridMultilevel"/>
    <w:tmpl w:val="5A1AF8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BE3D45"/>
    <w:multiLevelType w:val="hybridMultilevel"/>
    <w:tmpl w:val="7044696C"/>
    <w:lvl w:ilvl="0" w:tplc="0414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4">
    <w:nsid w:val="35AB21C7"/>
    <w:multiLevelType w:val="hybridMultilevel"/>
    <w:tmpl w:val="B600C5DC"/>
    <w:lvl w:ilvl="0" w:tplc="0414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>
    <w:nsid w:val="35F81D82"/>
    <w:multiLevelType w:val="hybridMultilevel"/>
    <w:tmpl w:val="713697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9348DA"/>
    <w:multiLevelType w:val="hybridMultilevel"/>
    <w:tmpl w:val="0980F8FA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7">
    <w:nsid w:val="3CA536CD"/>
    <w:multiLevelType w:val="hybridMultilevel"/>
    <w:tmpl w:val="CBC4B6E2"/>
    <w:lvl w:ilvl="0" w:tplc="031CC2AC">
      <w:start w:val="1"/>
      <w:numFmt w:val="decimal"/>
      <w:lvlText w:val="%1"/>
      <w:lvlJc w:val="left"/>
      <w:pPr>
        <w:ind w:left="1065" w:hanging="705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C405B6"/>
    <w:multiLevelType w:val="hybridMultilevel"/>
    <w:tmpl w:val="11D434EA"/>
    <w:lvl w:ilvl="0" w:tplc="041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44B50412"/>
    <w:multiLevelType w:val="hybridMultilevel"/>
    <w:tmpl w:val="A6C0A94A"/>
    <w:lvl w:ilvl="0" w:tplc="0414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0">
    <w:nsid w:val="460E5931"/>
    <w:multiLevelType w:val="hybridMultilevel"/>
    <w:tmpl w:val="088C4FEA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">
    <w:nsid w:val="4751320B"/>
    <w:multiLevelType w:val="hybridMultilevel"/>
    <w:tmpl w:val="294CC510"/>
    <w:lvl w:ilvl="0" w:tplc="47620BD4">
      <w:start w:val="1"/>
      <w:numFmt w:val="decimal"/>
      <w:lvlText w:val="%1"/>
      <w:lvlJc w:val="left"/>
      <w:pPr>
        <w:ind w:left="118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900" w:hanging="360"/>
      </w:pPr>
    </w:lvl>
    <w:lvl w:ilvl="2" w:tplc="0414001B">
      <w:start w:val="1"/>
      <w:numFmt w:val="lowerRoman"/>
      <w:lvlText w:val="%3."/>
      <w:lvlJc w:val="right"/>
      <w:pPr>
        <w:ind w:left="2620" w:hanging="180"/>
      </w:pPr>
    </w:lvl>
    <w:lvl w:ilvl="3" w:tplc="0414000F" w:tentative="1">
      <w:start w:val="1"/>
      <w:numFmt w:val="decimal"/>
      <w:lvlText w:val="%4."/>
      <w:lvlJc w:val="left"/>
      <w:pPr>
        <w:ind w:left="3340" w:hanging="360"/>
      </w:pPr>
    </w:lvl>
    <w:lvl w:ilvl="4" w:tplc="04140019" w:tentative="1">
      <w:start w:val="1"/>
      <w:numFmt w:val="lowerLetter"/>
      <w:lvlText w:val="%5."/>
      <w:lvlJc w:val="left"/>
      <w:pPr>
        <w:ind w:left="4060" w:hanging="360"/>
      </w:pPr>
    </w:lvl>
    <w:lvl w:ilvl="5" w:tplc="0414001B" w:tentative="1">
      <w:start w:val="1"/>
      <w:numFmt w:val="lowerRoman"/>
      <w:lvlText w:val="%6."/>
      <w:lvlJc w:val="right"/>
      <w:pPr>
        <w:ind w:left="4780" w:hanging="180"/>
      </w:pPr>
    </w:lvl>
    <w:lvl w:ilvl="6" w:tplc="0414000F" w:tentative="1">
      <w:start w:val="1"/>
      <w:numFmt w:val="decimal"/>
      <w:lvlText w:val="%7."/>
      <w:lvlJc w:val="left"/>
      <w:pPr>
        <w:ind w:left="5500" w:hanging="360"/>
      </w:pPr>
    </w:lvl>
    <w:lvl w:ilvl="7" w:tplc="04140019" w:tentative="1">
      <w:start w:val="1"/>
      <w:numFmt w:val="lowerLetter"/>
      <w:lvlText w:val="%8."/>
      <w:lvlJc w:val="left"/>
      <w:pPr>
        <w:ind w:left="6220" w:hanging="360"/>
      </w:pPr>
    </w:lvl>
    <w:lvl w:ilvl="8" w:tplc="0414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2">
    <w:nsid w:val="50DC5FB4"/>
    <w:multiLevelType w:val="hybridMultilevel"/>
    <w:tmpl w:val="2D7C5008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">
    <w:nsid w:val="518771C0"/>
    <w:multiLevelType w:val="hybridMultilevel"/>
    <w:tmpl w:val="28164BA0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4">
    <w:nsid w:val="57B75BC2"/>
    <w:multiLevelType w:val="hybridMultilevel"/>
    <w:tmpl w:val="E422822A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5">
    <w:nsid w:val="5C1852BB"/>
    <w:multiLevelType w:val="hybridMultilevel"/>
    <w:tmpl w:val="E20A2E5C"/>
    <w:lvl w:ilvl="0" w:tplc="0414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160" w:hanging="360"/>
      </w:pPr>
    </w:lvl>
    <w:lvl w:ilvl="2" w:tplc="0414001B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CD805B1"/>
    <w:multiLevelType w:val="hybridMultilevel"/>
    <w:tmpl w:val="29261B98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">
    <w:nsid w:val="61AB1DB0"/>
    <w:multiLevelType w:val="hybridMultilevel"/>
    <w:tmpl w:val="9168A998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">
    <w:nsid w:val="640D0B07"/>
    <w:multiLevelType w:val="hybridMultilevel"/>
    <w:tmpl w:val="5EB4B4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561057"/>
    <w:multiLevelType w:val="hybridMultilevel"/>
    <w:tmpl w:val="476C66EA"/>
    <w:lvl w:ilvl="0" w:tplc="0414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0">
    <w:nsid w:val="6AE228F5"/>
    <w:multiLevelType w:val="hybridMultilevel"/>
    <w:tmpl w:val="79D42A02"/>
    <w:lvl w:ilvl="0" w:tplc="041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1">
    <w:nsid w:val="6E7676FA"/>
    <w:multiLevelType w:val="hybridMultilevel"/>
    <w:tmpl w:val="5886A210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2">
    <w:nsid w:val="71AC1886"/>
    <w:multiLevelType w:val="hybridMultilevel"/>
    <w:tmpl w:val="18CE0672"/>
    <w:lvl w:ilvl="0" w:tplc="0414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3">
    <w:nsid w:val="748C6689"/>
    <w:multiLevelType w:val="hybridMultilevel"/>
    <w:tmpl w:val="BD6C53A0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4">
    <w:nsid w:val="75093B3A"/>
    <w:multiLevelType w:val="hybridMultilevel"/>
    <w:tmpl w:val="A7F88494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">
    <w:nsid w:val="76DA5594"/>
    <w:multiLevelType w:val="hybridMultilevel"/>
    <w:tmpl w:val="9F923506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">
    <w:nsid w:val="782579A2"/>
    <w:multiLevelType w:val="hybridMultilevel"/>
    <w:tmpl w:val="034260C6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5"/>
  </w:num>
  <w:num w:numId="4">
    <w:abstractNumId w:val="14"/>
  </w:num>
  <w:num w:numId="5">
    <w:abstractNumId w:val="29"/>
  </w:num>
  <w:num w:numId="6">
    <w:abstractNumId w:val="12"/>
  </w:num>
  <w:num w:numId="7">
    <w:abstractNumId w:val="4"/>
  </w:num>
  <w:num w:numId="8">
    <w:abstractNumId w:val="26"/>
  </w:num>
  <w:num w:numId="9">
    <w:abstractNumId w:val="35"/>
  </w:num>
  <w:num w:numId="10">
    <w:abstractNumId w:val="22"/>
  </w:num>
  <w:num w:numId="11">
    <w:abstractNumId w:val="9"/>
  </w:num>
  <w:num w:numId="12">
    <w:abstractNumId w:val="23"/>
  </w:num>
  <w:num w:numId="13">
    <w:abstractNumId w:val="18"/>
  </w:num>
  <w:num w:numId="14">
    <w:abstractNumId w:val="36"/>
  </w:num>
  <w:num w:numId="15">
    <w:abstractNumId w:val="7"/>
  </w:num>
  <w:num w:numId="16">
    <w:abstractNumId w:val="1"/>
  </w:num>
  <w:num w:numId="17">
    <w:abstractNumId w:val="20"/>
  </w:num>
  <w:num w:numId="18">
    <w:abstractNumId w:val="16"/>
  </w:num>
  <w:num w:numId="19">
    <w:abstractNumId w:val="17"/>
  </w:num>
  <w:num w:numId="20">
    <w:abstractNumId w:val="32"/>
  </w:num>
  <w:num w:numId="21">
    <w:abstractNumId w:val="10"/>
  </w:num>
  <w:num w:numId="22">
    <w:abstractNumId w:val="31"/>
  </w:num>
  <w:num w:numId="23">
    <w:abstractNumId w:val="24"/>
  </w:num>
  <w:num w:numId="24">
    <w:abstractNumId w:val="8"/>
  </w:num>
  <w:num w:numId="25">
    <w:abstractNumId w:val="0"/>
  </w:num>
  <w:num w:numId="26">
    <w:abstractNumId w:val="27"/>
  </w:num>
  <w:num w:numId="27">
    <w:abstractNumId w:val="3"/>
  </w:num>
  <w:num w:numId="28">
    <w:abstractNumId w:val="34"/>
  </w:num>
  <w:num w:numId="29">
    <w:abstractNumId w:val="13"/>
  </w:num>
  <w:num w:numId="30">
    <w:abstractNumId w:val="30"/>
  </w:num>
  <w:num w:numId="31">
    <w:abstractNumId w:val="19"/>
  </w:num>
  <w:num w:numId="32">
    <w:abstractNumId w:val="21"/>
  </w:num>
  <w:num w:numId="33">
    <w:abstractNumId w:val="6"/>
  </w:num>
  <w:num w:numId="34">
    <w:abstractNumId w:val="33"/>
  </w:num>
  <w:num w:numId="35">
    <w:abstractNumId w:val="11"/>
  </w:num>
  <w:num w:numId="36">
    <w:abstractNumId w:val="28"/>
  </w:num>
  <w:num w:numId="37">
    <w:abstractNumId w:val="2"/>
  </w:num>
  <w:num w:numId="38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85"/>
    <w:rsid w:val="00007139"/>
    <w:rsid w:val="00011A32"/>
    <w:rsid w:val="00012103"/>
    <w:rsid w:val="000409E5"/>
    <w:rsid w:val="000520B1"/>
    <w:rsid w:val="0005547B"/>
    <w:rsid w:val="0005628A"/>
    <w:rsid w:val="00072C9C"/>
    <w:rsid w:val="00074515"/>
    <w:rsid w:val="00074A38"/>
    <w:rsid w:val="000752A4"/>
    <w:rsid w:val="00076BAF"/>
    <w:rsid w:val="00085235"/>
    <w:rsid w:val="00085FD7"/>
    <w:rsid w:val="0008665C"/>
    <w:rsid w:val="000A0D10"/>
    <w:rsid w:val="000A69FD"/>
    <w:rsid w:val="000A752A"/>
    <w:rsid w:val="000B3106"/>
    <w:rsid w:val="000B6DD9"/>
    <w:rsid w:val="000C6455"/>
    <w:rsid w:val="000D1A45"/>
    <w:rsid w:val="000E7DA8"/>
    <w:rsid w:val="000F2FBD"/>
    <w:rsid w:val="000F3E2B"/>
    <w:rsid w:val="000F5714"/>
    <w:rsid w:val="000F7C4C"/>
    <w:rsid w:val="001013C2"/>
    <w:rsid w:val="0010253A"/>
    <w:rsid w:val="00117A89"/>
    <w:rsid w:val="0012058B"/>
    <w:rsid w:val="001208D8"/>
    <w:rsid w:val="0015195C"/>
    <w:rsid w:val="00167983"/>
    <w:rsid w:val="00172716"/>
    <w:rsid w:val="00173F52"/>
    <w:rsid w:val="00181EDE"/>
    <w:rsid w:val="001A632C"/>
    <w:rsid w:val="001A66B3"/>
    <w:rsid w:val="001A67E8"/>
    <w:rsid w:val="001B25F1"/>
    <w:rsid w:val="001C3926"/>
    <w:rsid w:val="001D13D6"/>
    <w:rsid w:val="001D31AD"/>
    <w:rsid w:val="001E29E3"/>
    <w:rsid w:val="00203F04"/>
    <w:rsid w:val="00207386"/>
    <w:rsid w:val="002159D8"/>
    <w:rsid w:val="0021736D"/>
    <w:rsid w:val="00237229"/>
    <w:rsid w:val="002432BE"/>
    <w:rsid w:val="002437E2"/>
    <w:rsid w:val="0025552D"/>
    <w:rsid w:val="00256D11"/>
    <w:rsid w:val="002578DA"/>
    <w:rsid w:val="00270434"/>
    <w:rsid w:val="00271A49"/>
    <w:rsid w:val="00276BF8"/>
    <w:rsid w:val="002775F2"/>
    <w:rsid w:val="00280124"/>
    <w:rsid w:val="00290D86"/>
    <w:rsid w:val="002A28D1"/>
    <w:rsid w:val="002A3D83"/>
    <w:rsid w:val="002A5375"/>
    <w:rsid w:val="002A660D"/>
    <w:rsid w:val="002B29D0"/>
    <w:rsid w:val="002D0C26"/>
    <w:rsid w:val="002D236A"/>
    <w:rsid w:val="002D2FAC"/>
    <w:rsid w:val="002E02F2"/>
    <w:rsid w:val="002E0B97"/>
    <w:rsid w:val="002E0E93"/>
    <w:rsid w:val="002F0C1E"/>
    <w:rsid w:val="002F765D"/>
    <w:rsid w:val="003034EE"/>
    <w:rsid w:val="00304518"/>
    <w:rsid w:val="00326344"/>
    <w:rsid w:val="003302DF"/>
    <w:rsid w:val="00340F40"/>
    <w:rsid w:val="00341484"/>
    <w:rsid w:val="003560F4"/>
    <w:rsid w:val="00357EA0"/>
    <w:rsid w:val="003643CA"/>
    <w:rsid w:val="00373EB7"/>
    <w:rsid w:val="003744A1"/>
    <w:rsid w:val="003763F0"/>
    <w:rsid w:val="00377747"/>
    <w:rsid w:val="003839CE"/>
    <w:rsid w:val="00384C96"/>
    <w:rsid w:val="00391A08"/>
    <w:rsid w:val="00397A63"/>
    <w:rsid w:val="003A6230"/>
    <w:rsid w:val="003B1228"/>
    <w:rsid w:val="003B5ED2"/>
    <w:rsid w:val="003C098C"/>
    <w:rsid w:val="003C38FF"/>
    <w:rsid w:val="003C5B97"/>
    <w:rsid w:val="003C5ED7"/>
    <w:rsid w:val="003C79B1"/>
    <w:rsid w:val="003D4F4F"/>
    <w:rsid w:val="003E320C"/>
    <w:rsid w:val="003E5287"/>
    <w:rsid w:val="003E6203"/>
    <w:rsid w:val="003E7DFB"/>
    <w:rsid w:val="003F4449"/>
    <w:rsid w:val="00403F21"/>
    <w:rsid w:val="004112DB"/>
    <w:rsid w:val="004201CC"/>
    <w:rsid w:val="00421273"/>
    <w:rsid w:val="004233D6"/>
    <w:rsid w:val="00423FA2"/>
    <w:rsid w:val="00426014"/>
    <w:rsid w:val="00442111"/>
    <w:rsid w:val="004427D1"/>
    <w:rsid w:val="00442904"/>
    <w:rsid w:val="00450189"/>
    <w:rsid w:val="0046087B"/>
    <w:rsid w:val="004630F6"/>
    <w:rsid w:val="00464358"/>
    <w:rsid w:val="00473575"/>
    <w:rsid w:val="00473732"/>
    <w:rsid w:val="00491485"/>
    <w:rsid w:val="00493493"/>
    <w:rsid w:val="00494A9F"/>
    <w:rsid w:val="0049572F"/>
    <w:rsid w:val="0049798A"/>
    <w:rsid w:val="00497E94"/>
    <w:rsid w:val="004A7237"/>
    <w:rsid w:val="004B2E5E"/>
    <w:rsid w:val="004B37CD"/>
    <w:rsid w:val="004C0606"/>
    <w:rsid w:val="004C5697"/>
    <w:rsid w:val="004C7108"/>
    <w:rsid w:val="004D02A1"/>
    <w:rsid w:val="004D0EA7"/>
    <w:rsid w:val="004D1E22"/>
    <w:rsid w:val="004D516D"/>
    <w:rsid w:val="004F49FA"/>
    <w:rsid w:val="005000D0"/>
    <w:rsid w:val="00501C79"/>
    <w:rsid w:val="00507420"/>
    <w:rsid w:val="00536116"/>
    <w:rsid w:val="00541B8B"/>
    <w:rsid w:val="005426E7"/>
    <w:rsid w:val="005460FD"/>
    <w:rsid w:val="005727D8"/>
    <w:rsid w:val="00572AB1"/>
    <w:rsid w:val="00576BC9"/>
    <w:rsid w:val="00597DFA"/>
    <w:rsid w:val="005B2A51"/>
    <w:rsid w:val="005C17BB"/>
    <w:rsid w:val="005F478C"/>
    <w:rsid w:val="0060126B"/>
    <w:rsid w:val="00603ED7"/>
    <w:rsid w:val="006055E7"/>
    <w:rsid w:val="00620095"/>
    <w:rsid w:val="00621A14"/>
    <w:rsid w:val="00621B0B"/>
    <w:rsid w:val="006230A6"/>
    <w:rsid w:val="00630C75"/>
    <w:rsid w:val="006508C5"/>
    <w:rsid w:val="00650947"/>
    <w:rsid w:val="0065152A"/>
    <w:rsid w:val="006578BA"/>
    <w:rsid w:val="00660402"/>
    <w:rsid w:val="0066236D"/>
    <w:rsid w:val="00676592"/>
    <w:rsid w:val="00682EAD"/>
    <w:rsid w:val="00682EC3"/>
    <w:rsid w:val="006A0FCE"/>
    <w:rsid w:val="006B608E"/>
    <w:rsid w:val="006D7CF3"/>
    <w:rsid w:val="006E7F2B"/>
    <w:rsid w:val="006F04F8"/>
    <w:rsid w:val="006F7D5F"/>
    <w:rsid w:val="006F7E82"/>
    <w:rsid w:val="007047A6"/>
    <w:rsid w:val="00704CF4"/>
    <w:rsid w:val="00715B7B"/>
    <w:rsid w:val="007224E0"/>
    <w:rsid w:val="00722C3E"/>
    <w:rsid w:val="0072333E"/>
    <w:rsid w:val="0073355D"/>
    <w:rsid w:val="00737F0D"/>
    <w:rsid w:val="007416B9"/>
    <w:rsid w:val="00742898"/>
    <w:rsid w:val="00746263"/>
    <w:rsid w:val="00754CB5"/>
    <w:rsid w:val="007666AC"/>
    <w:rsid w:val="0077685B"/>
    <w:rsid w:val="00776921"/>
    <w:rsid w:val="00780E0E"/>
    <w:rsid w:val="00784270"/>
    <w:rsid w:val="0078482B"/>
    <w:rsid w:val="00797C51"/>
    <w:rsid w:val="007A49A0"/>
    <w:rsid w:val="007A56F3"/>
    <w:rsid w:val="007A66F0"/>
    <w:rsid w:val="007A7546"/>
    <w:rsid w:val="007B7B1E"/>
    <w:rsid w:val="007D2074"/>
    <w:rsid w:val="007E0305"/>
    <w:rsid w:val="007E72B2"/>
    <w:rsid w:val="007F0296"/>
    <w:rsid w:val="007F5131"/>
    <w:rsid w:val="008000A5"/>
    <w:rsid w:val="00800309"/>
    <w:rsid w:val="0080408F"/>
    <w:rsid w:val="008053EC"/>
    <w:rsid w:val="0081076A"/>
    <w:rsid w:val="0081136E"/>
    <w:rsid w:val="00812251"/>
    <w:rsid w:val="00813F41"/>
    <w:rsid w:val="00816A1C"/>
    <w:rsid w:val="00825B49"/>
    <w:rsid w:val="00825FD6"/>
    <w:rsid w:val="00834FC5"/>
    <w:rsid w:val="00835DA4"/>
    <w:rsid w:val="00854787"/>
    <w:rsid w:val="00856D00"/>
    <w:rsid w:val="008639F5"/>
    <w:rsid w:val="0086552E"/>
    <w:rsid w:val="00870997"/>
    <w:rsid w:val="00873BF4"/>
    <w:rsid w:val="00875006"/>
    <w:rsid w:val="00892B38"/>
    <w:rsid w:val="008932AC"/>
    <w:rsid w:val="008A4C87"/>
    <w:rsid w:val="008C7EEA"/>
    <w:rsid w:val="008D4585"/>
    <w:rsid w:val="008E2974"/>
    <w:rsid w:val="008E4304"/>
    <w:rsid w:val="008E7276"/>
    <w:rsid w:val="008F0383"/>
    <w:rsid w:val="008F219F"/>
    <w:rsid w:val="008F3773"/>
    <w:rsid w:val="008F5924"/>
    <w:rsid w:val="00905E52"/>
    <w:rsid w:val="0091163E"/>
    <w:rsid w:val="00911E40"/>
    <w:rsid w:val="00917827"/>
    <w:rsid w:val="00920AFA"/>
    <w:rsid w:val="00920D37"/>
    <w:rsid w:val="00921363"/>
    <w:rsid w:val="00941131"/>
    <w:rsid w:val="00944C5E"/>
    <w:rsid w:val="00946ACB"/>
    <w:rsid w:val="00950531"/>
    <w:rsid w:val="00951F43"/>
    <w:rsid w:val="00961558"/>
    <w:rsid w:val="00966133"/>
    <w:rsid w:val="00976F0F"/>
    <w:rsid w:val="0098034D"/>
    <w:rsid w:val="0098376D"/>
    <w:rsid w:val="00992490"/>
    <w:rsid w:val="009A68CC"/>
    <w:rsid w:val="009C4DEB"/>
    <w:rsid w:val="009C5170"/>
    <w:rsid w:val="009E11DA"/>
    <w:rsid w:val="009E4FD8"/>
    <w:rsid w:val="00A06D13"/>
    <w:rsid w:val="00A2587C"/>
    <w:rsid w:val="00A3195D"/>
    <w:rsid w:val="00A33060"/>
    <w:rsid w:val="00A42657"/>
    <w:rsid w:val="00A451A5"/>
    <w:rsid w:val="00A47C2C"/>
    <w:rsid w:val="00A52BE5"/>
    <w:rsid w:val="00A7176C"/>
    <w:rsid w:val="00A757B4"/>
    <w:rsid w:val="00A91B57"/>
    <w:rsid w:val="00A9385C"/>
    <w:rsid w:val="00A95791"/>
    <w:rsid w:val="00A96D01"/>
    <w:rsid w:val="00AA5606"/>
    <w:rsid w:val="00AB386D"/>
    <w:rsid w:val="00AC05B2"/>
    <w:rsid w:val="00AC0B16"/>
    <w:rsid w:val="00AC56B8"/>
    <w:rsid w:val="00AC7D0A"/>
    <w:rsid w:val="00AC7F19"/>
    <w:rsid w:val="00AE3B6C"/>
    <w:rsid w:val="00AE6046"/>
    <w:rsid w:val="00AE68B0"/>
    <w:rsid w:val="00AF373A"/>
    <w:rsid w:val="00B0706F"/>
    <w:rsid w:val="00B072CE"/>
    <w:rsid w:val="00B07E22"/>
    <w:rsid w:val="00B153A9"/>
    <w:rsid w:val="00B15CFC"/>
    <w:rsid w:val="00B15DC5"/>
    <w:rsid w:val="00B37F28"/>
    <w:rsid w:val="00B43C3E"/>
    <w:rsid w:val="00B45D9D"/>
    <w:rsid w:val="00B54E45"/>
    <w:rsid w:val="00B66F84"/>
    <w:rsid w:val="00B7004D"/>
    <w:rsid w:val="00B728B1"/>
    <w:rsid w:val="00B91F1F"/>
    <w:rsid w:val="00B95637"/>
    <w:rsid w:val="00B95BA1"/>
    <w:rsid w:val="00BA432B"/>
    <w:rsid w:val="00BA565D"/>
    <w:rsid w:val="00BA6BD3"/>
    <w:rsid w:val="00BB3840"/>
    <w:rsid w:val="00BC4DB5"/>
    <w:rsid w:val="00BC638B"/>
    <w:rsid w:val="00BD24C4"/>
    <w:rsid w:val="00BD356E"/>
    <w:rsid w:val="00BD7B52"/>
    <w:rsid w:val="00BE7117"/>
    <w:rsid w:val="00BF1532"/>
    <w:rsid w:val="00C00F6C"/>
    <w:rsid w:val="00C02127"/>
    <w:rsid w:val="00C07358"/>
    <w:rsid w:val="00C102F1"/>
    <w:rsid w:val="00C13A66"/>
    <w:rsid w:val="00C14DFD"/>
    <w:rsid w:val="00C1763B"/>
    <w:rsid w:val="00C26421"/>
    <w:rsid w:val="00C264D0"/>
    <w:rsid w:val="00C27183"/>
    <w:rsid w:val="00C27DF8"/>
    <w:rsid w:val="00C337DD"/>
    <w:rsid w:val="00C45346"/>
    <w:rsid w:val="00C4674F"/>
    <w:rsid w:val="00C5386F"/>
    <w:rsid w:val="00C64C04"/>
    <w:rsid w:val="00C65262"/>
    <w:rsid w:val="00C75228"/>
    <w:rsid w:val="00C77E41"/>
    <w:rsid w:val="00C862C1"/>
    <w:rsid w:val="00C871FF"/>
    <w:rsid w:val="00C93F40"/>
    <w:rsid w:val="00CA325D"/>
    <w:rsid w:val="00CA5D52"/>
    <w:rsid w:val="00CB2C27"/>
    <w:rsid w:val="00CB6567"/>
    <w:rsid w:val="00CD105B"/>
    <w:rsid w:val="00CD1BA7"/>
    <w:rsid w:val="00CE4EEB"/>
    <w:rsid w:val="00CE50B1"/>
    <w:rsid w:val="00CF3A77"/>
    <w:rsid w:val="00CF5FBB"/>
    <w:rsid w:val="00D016A7"/>
    <w:rsid w:val="00D138DF"/>
    <w:rsid w:val="00D15586"/>
    <w:rsid w:val="00D15C4B"/>
    <w:rsid w:val="00D16B0E"/>
    <w:rsid w:val="00D21F21"/>
    <w:rsid w:val="00D22CE7"/>
    <w:rsid w:val="00D30E5D"/>
    <w:rsid w:val="00D35E80"/>
    <w:rsid w:val="00D43299"/>
    <w:rsid w:val="00D656CB"/>
    <w:rsid w:val="00D7029A"/>
    <w:rsid w:val="00D7421F"/>
    <w:rsid w:val="00D77FC6"/>
    <w:rsid w:val="00D807B8"/>
    <w:rsid w:val="00D821C3"/>
    <w:rsid w:val="00D95A66"/>
    <w:rsid w:val="00D97E1F"/>
    <w:rsid w:val="00DA0448"/>
    <w:rsid w:val="00DA4350"/>
    <w:rsid w:val="00DA5A1D"/>
    <w:rsid w:val="00DB52AC"/>
    <w:rsid w:val="00DB7EB1"/>
    <w:rsid w:val="00DB7FAE"/>
    <w:rsid w:val="00DC31DD"/>
    <w:rsid w:val="00DC336B"/>
    <w:rsid w:val="00DC464D"/>
    <w:rsid w:val="00DC5F42"/>
    <w:rsid w:val="00DD1694"/>
    <w:rsid w:val="00DD2690"/>
    <w:rsid w:val="00DE6CFE"/>
    <w:rsid w:val="00DF3D99"/>
    <w:rsid w:val="00DF6E25"/>
    <w:rsid w:val="00E15D6C"/>
    <w:rsid w:val="00E33E02"/>
    <w:rsid w:val="00E37D8A"/>
    <w:rsid w:val="00E401BE"/>
    <w:rsid w:val="00E42F7A"/>
    <w:rsid w:val="00E47D91"/>
    <w:rsid w:val="00E625F6"/>
    <w:rsid w:val="00E64CFC"/>
    <w:rsid w:val="00E66466"/>
    <w:rsid w:val="00E74A19"/>
    <w:rsid w:val="00E91B0B"/>
    <w:rsid w:val="00EB0CB6"/>
    <w:rsid w:val="00EB4A75"/>
    <w:rsid w:val="00EC406F"/>
    <w:rsid w:val="00EF1121"/>
    <w:rsid w:val="00EF2C06"/>
    <w:rsid w:val="00F02B80"/>
    <w:rsid w:val="00F1097C"/>
    <w:rsid w:val="00F233A9"/>
    <w:rsid w:val="00F23C60"/>
    <w:rsid w:val="00F23EFE"/>
    <w:rsid w:val="00F26C9C"/>
    <w:rsid w:val="00F51B19"/>
    <w:rsid w:val="00F60EB1"/>
    <w:rsid w:val="00F8184B"/>
    <w:rsid w:val="00F83C29"/>
    <w:rsid w:val="00F9511D"/>
    <w:rsid w:val="00F97F28"/>
    <w:rsid w:val="00FA0B0A"/>
    <w:rsid w:val="00FC4F8B"/>
    <w:rsid w:val="00FC648E"/>
    <w:rsid w:val="00FD0A5B"/>
    <w:rsid w:val="00FF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7E2"/>
    <w:pPr>
      <w:spacing w:before="100" w:after="60"/>
      <w:ind w:left="40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8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rsid w:val="008000A5"/>
    <w:pPr>
      <w:spacing w:before="0"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rsid w:val="008000A5"/>
    <w:pPr>
      <w:spacing w:before="0"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rsid w:val="00EF2C06"/>
    <w:pPr>
      <w:spacing w:before="0" w:after="60"/>
    </w:pPr>
    <w:rPr>
      <w:sz w:val="18"/>
      <w:szCs w:val="18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rsid w:val="00D821C3"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rsid w:val="000A0D10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before="0" w:after="30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rsid w:val="0060126B"/>
    <w:pPr>
      <w:tabs>
        <w:tab w:val="left" w:pos="900"/>
      </w:tabs>
      <w:spacing w:after="20"/>
      <w:ind w:left="0"/>
    </w:pPr>
  </w:style>
  <w:style w:type="paragraph" w:customStyle="1" w:styleId="Merknad">
    <w:name w:val="Merknad"/>
    <w:basedOn w:val="Normal"/>
    <w:autoRedefine/>
    <w:rsid w:val="00E74A19"/>
    <w:pPr>
      <w:spacing w:before="50" w:after="50"/>
      <w:jc w:val="right"/>
    </w:pPr>
    <w:rPr>
      <w:rFonts w:ascii="Arial" w:hAnsi="Arial"/>
      <w:b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rsid w:val="002437E2"/>
    <w:pPr>
      <w:tabs>
        <w:tab w:val="clear" w:pos="4153"/>
        <w:tab w:val="clear" w:pos="8306"/>
      </w:tabs>
      <w:spacing w:before="0" w:after="50"/>
      <w:ind w:right="85"/>
    </w:pPr>
    <w:rPr>
      <w:sz w:val="16"/>
    </w:rPr>
  </w:style>
  <w:style w:type="paragraph" w:customStyle="1" w:styleId="Header1">
    <w:name w:val="Header1"/>
    <w:basedOn w:val="Topptekst"/>
    <w:autoRedefine/>
    <w:rsid w:val="008000A5"/>
    <w:pPr>
      <w:spacing w:before="0" w:after="60"/>
      <w:ind w:left="28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pPr>
      <w:spacing w:after="0"/>
    </w:pPr>
  </w:style>
  <w:style w:type="table" w:styleId="Tabellrutenett">
    <w:name w:val="Table Grid"/>
    <w:basedOn w:val="Vanligtabell"/>
    <w:rsid w:val="00DD1694"/>
    <w:pPr>
      <w:spacing w:before="100" w:after="60"/>
      <w:ind w:left="85" w:right="8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Innkallingsskrift">
    <w:name w:val="Innkallingsskrift"/>
    <w:basedOn w:val="Normal"/>
    <w:autoRedefine/>
    <w:rsid w:val="000F7C4C"/>
    <w:pPr>
      <w:tabs>
        <w:tab w:val="left" w:pos="1418"/>
        <w:tab w:val="left" w:pos="3969"/>
        <w:tab w:val="right" w:pos="9639"/>
      </w:tabs>
      <w:spacing w:before="193" w:after="354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autoRedefine/>
    <w:rsid w:val="00A47C2C"/>
    <w:pPr>
      <w:spacing w:before="560" w:after="280"/>
    </w:pPr>
    <w:rPr>
      <w:sz w:val="24"/>
      <w:szCs w:val="24"/>
    </w:rPr>
  </w:style>
  <w:style w:type="paragraph" w:customStyle="1" w:styleId="Dato1">
    <w:name w:val="Dato1"/>
    <w:basedOn w:val="Innkallingsskrift"/>
    <w:autoRedefine/>
    <w:rsid w:val="000F7C4C"/>
    <w:pPr>
      <w:spacing w:after="120"/>
    </w:pPr>
  </w:style>
  <w:style w:type="paragraph" w:customStyle="1" w:styleId="InnkallingsskriftFyllInn">
    <w:name w:val="InnkallingsskriftFyllInn"/>
    <w:basedOn w:val="Innkallingsskrift"/>
    <w:autoRedefine/>
    <w:rsid w:val="000F7C4C"/>
    <w:pPr>
      <w:spacing w:before="113" w:after="80"/>
    </w:pPr>
    <w:rPr>
      <w:sz w:val="24"/>
    </w:rPr>
  </w:style>
  <w:style w:type="paragraph" w:customStyle="1" w:styleId="SiderMellom">
    <w:name w:val="SiderMellom"/>
    <w:basedOn w:val="Normal"/>
    <w:autoRedefine/>
    <w:rsid w:val="007F5131"/>
    <w:pPr>
      <w:tabs>
        <w:tab w:val="left" w:pos="2520"/>
        <w:tab w:val="left" w:pos="3969"/>
        <w:tab w:val="right" w:pos="9639"/>
      </w:tabs>
      <w:spacing w:before="80" w:after="113"/>
      <w:ind w:left="28" w:right="-96"/>
    </w:pPr>
    <w:rPr>
      <w:rFonts w:ascii="Arial" w:hAnsi="Arial"/>
      <w:sz w:val="16"/>
      <w:lang w:val="en-US"/>
    </w:rPr>
  </w:style>
  <w:style w:type="paragraph" w:customStyle="1" w:styleId="DatoFyllInn">
    <w:name w:val="DatoFyllInn"/>
    <w:basedOn w:val="Dato1"/>
    <w:autoRedefine/>
    <w:rsid w:val="000F7C4C"/>
    <w:pPr>
      <w:spacing w:before="113"/>
    </w:pPr>
    <w:rPr>
      <w:sz w:val="24"/>
    </w:rPr>
  </w:style>
  <w:style w:type="paragraph" w:customStyle="1" w:styleId="InnkallingsskriftFyllInn2">
    <w:name w:val="InnkallingsskriftFyllInn2"/>
    <w:basedOn w:val="InnkallingsskriftFyllInn"/>
    <w:rsid w:val="000F7C4C"/>
    <w:pPr>
      <w:spacing w:after="0"/>
    </w:pPr>
  </w:style>
  <w:style w:type="paragraph" w:styleId="Bobletekst">
    <w:name w:val="Balloon Text"/>
    <w:basedOn w:val="Normal"/>
    <w:semiHidden/>
    <w:rsid w:val="002E0E93"/>
    <w:rPr>
      <w:rFonts w:ascii="Tahoma" w:hAnsi="Tahoma" w:cs="Tahoma"/>
      <w:sz w:val="16"/>
      <w:szCs w:val="16"/>
    </w:rPr>
  </w:style>
  <w:style w:type="character" w:styleId="Sidetall0">
    <w:name w:val="page number"/>
    <w:basedOn w:val="Standardskriftforavsnitt"/>
    <w:rsid w:val="00B15DC5"/>
  </w:style>
  <w:style w:type="character" w:styleId="Hyperkobling">
    <w:name w:val="Hyperlink"/>
    <w:rsid w:val="008E2974"/>
    <w:rPr>
      <w:color w:val="0000FF"/>
      <w:u w:val="single"/>
    </w:rPr>
  </w:style>
  <w:style w:type="character" w:customStyle="1" w:styleId="street-address">
    <w:name w:val="street-address"/>
    <w:rsid w:val="003763F0"/>
  </w:style>
  <w:style w:type="character" w:customStyle="1" w:styleId="room">
    <w:name w:val="room"/>
    <w:rsid w:val="003763F0"/>
  </w:style>
  <w:style w:type="character" w:customStyle="1" w:styleId="apple-style-span">
    <w:name w:val="apple-style-span"/>
    <w:rsid w:val="003763F0"/>
  </w:style>
  <w:style w:type="paragraph" w:styleId="Listeavsnitt">
    <w:name w:val="List Paragraph"/>
    <w:basedOn w:val="Normal"/>
    <w:uiPriority w:val="34"/>
    <w:qFormat/>
    <w:rsid w:val="00920D37"/>
    <w:pPr>
      <w:ind w:left="708"/>
    </w:pPr>
  </w:style>
  <w:style w:type="paragraph" w:customStyle="1" w:styleId="Hode">
    <w:name w:val="Hode"/>
    <w:rsid w:val="00F60EB1"/>
    <w:rPr>
      <w:noProof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7E2"/>
    <w:pPr>
      <w:spacing w:before="100" w:after="60"/>
      <w:ind w:left="40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8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rsid w:val="008000A5"/>
    <w:pPr>
      <w:spacing w:before="0"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rsid w:val="008000A5"/>
    <w:pPr>
      <w:spacing w:before="0"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rsid w:val="00EF2C06"/>
    <w:pPr>
      <w:spacing w:before="0" w:after="60"/>
    </w:pPr>
    <w:rPr>
      <w:sz w:val="18"/>
      <w:szCs w:val="18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rsid w:val="00D821C3"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rsid w:val="000A0D10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before="0" w:after="30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rsid w:val="0060126B"/>
    <w:pPr>
      <w:tabs>
        <w:tab w:val="left" w:pos="900"/>
      </w:tabs>
      <w:spacing w:after="20"/>
      <w:ind w:left="0"/>
    </w:pPr>
  </w:style>
  <w:style w:type="paragraph" w:customStyle="1" w:styleId="Merknad">
    <w:name w:val="Merknad"/>
    <w:basedOn w:val="Normal"/>
    <w:autoRedefine/>
    <w:rsid w:val="00E74A19"/>
    <w:pPr>
      <w:spacing w:before="50" w:after="50"/>
      <w:jc w:val="right"/>
    </w:pPr>
    <w:rPr>
      <w:rFonts w:ascii="Arial" w:hAnsi="Arial"/>
      <w:b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rsid w:val="002437E2"/>
    <w:pPr>
      <w:tabs>
        <w:tab w:val="clear" w:pos="4153"/>
        <w:tab w:val="clear" w:pos="8306"/>
      </w:tabs>
      <w:spacing w:before="0" w:after="50"/>
      <w:ind w:right="85"/>
    </w:pPr>
    <w:rPr>
      <w:sz w:val="16"/>
    </w:rPr>
  </w:style>
  <w:style w:type="paragraph" w:customStyle="1" w:styleId="Header1">
    <w:name w:val="Header1"/>
    <w:basedOn w:val="Topptekst"/>
    <w:autoRedefine/>
    <w:rsid w:val="008000A5"/>
    <w:pPr>
      <w:spacing w:before="0" w:after="60"/>
      <w:ind w:left="28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pPr>
      <w:spacing w:after="0"/>
    </w:pPr>
  </w:style>
  <w:style w:type="table" w:styleId="Tabellrutenett">
    <w:name w:val="Table Grid"/>
    <w:basedOn w:val="Vanligtabell"/>
    <w:rsid w:val="00DD1694"/>
    <w:pPr>
      <w:spacing w:before="100" w:after="60"/>
      <w:ind w:left="85" w:right="8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Innkallingsskrift">
    <w:name w:val="Innkallingsskrift"/>
    <w:basedOn w:val="Normal"/>
    <w:autoRedefine/>
    <w:rsid w:val="000F7C4C"/>
    <w:pPr>
      <w:tabs>
        <w:tab w:val="left" w:pos="1418"/>
        <w:tab w:val="left" w:pos="3969"/>
        <w:tab w:val="right" w:pos="9639"/>
      </w:tabs>
      <w:spacing w:before="193" w:after="354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autoRedefine/>
    <w:rsid w:val="00A47C2C"/>
    <w:pPr>
      <w:spacing w:before="560" w:after="280"/>
    </w:pPr>
    <w:rPr>
      <w:sz w:val="24"/>
      <w:szCs w:val="24"/>
    </w:rPr>
  </w:style>
  <w:style w:type="paragraph" w:customStyle="1" w:styleId="Dato1">
    <w:name w:val="Dato1"/>
    <w:basedOn w:val="Innkallingsskrift"/>
    <w:autoRedefine/>
    <w:rsid w:val="000F7C4C"/>
    <w:pPr>
      <w:spacing w:after="120"/>
    </w:pPr>
  </w:style>
  <w:style w:type="paragraph" w:customStyle="1" w:styleId="InnkallingsskriftFyllInn">
    <w:name w:val="InnkallingsskriftFyllInn"/>
    <w:basedOn w:val="Innkallingsskrift"/>
    <w:autoRedefine/>
    <w:rsid w:val="000F7C4C"/>
    <w:pPr>
      <w:spacing w:before="113" w:after="80"/>
    </w:pPr>
    <w:rPr>
      <w:sz w:val="24"/>
    </w:rPr>
  </w:style>
  <w:style w:type="paragraph" w:customStyle="1" w:styleId="SiderMellom">
    <w:name w:val="SiderMellom"/>
    <w:basedOn w:val="Normal"/>
    <w:autoRedefine/>
    <w:rsid w:val="007F5131"/>
    <w:pPr>
      <w:tabs>
        <w:tab w:val="left" w:pos="2520"/>
        <w:tab w:val="left" w:pos="3969"/>
        <w:tab w:val="right" w:pos="9639"/>
      </w:tabs>
      <w:spacing w:before="80" w:after="113"/>
      <w:ind w:left="28" w:right="-96"/>
    </w:pPr>
    <w:rPr>
      <w:rFonts w:ascii="Arial" w:hAnsi="Arial"/>
      <w:sz w:val="16"/>
      <w:lang w:val="en-US"/>
    </w:rPr>
  </w:style>
  <w:style w:type="paragraph" w:customStyle="1" w:styleId="DatoFyllInn">
    <w:name w:val="DatoFyllInn"/>
    <w:basedOn w:val="Dato1"/>
    <w:autoRedefine/>
    <w:rsid w:val="000F7C4C"/>
    <w:pPr>
      <w:spacing w:before="113"/>
    </w:pPr>
    <w:rPr>
      <w:sz w:val="24"/>
    </w:rPr>
  </w:style>
  <w:style w:type="paragraph" w:customStyle="1" w:styleId="InnkallingsskriftFyllInn2">
    <w:name w:val="InnkallingsskriftFyllInn2"/>
    <w:basedOn w:val="InnkallingsskriftFyllInn"/>
    <w:rsid w:val="000F7C4C"/>
    <w:pPr>
      <w:spacing w:after="0"/>
    </w:pPr>
  </w:style>
  <w:style w:type="paragraph" w:styleId="Bobletekst">
    <w:name w:val="Balloon Text"/>
    <w:basedOn w:val="Normal"/>
    <w:semiHidden/>
    <w:rsid w:val="002E0E93"/>
    <w:rPr>
      <w:rFonts w:ascii="Tahoma" w:hAnsi="Tahoma" w:cs="Tahoma"/>
      <w:sz w:val="16"/>
      <w:szCs w:val="16"/>
    </w:rPr>
  </w:style>
  <w:style w:type="character" w:styleId="Sidetall0">
    <w:name w:val="page number"/>
    <w:basedOn w:val="Standardskriftforavsnitt"/>
    <w:rsid w:val="00B15DC5"/>
  </w:style>
  <w:style w:type="character" w:styleId="Hyperkobling">
    <w:name w:val="Hyperlink"/>
    <w:rsid w:val="008E2974"/>
    <w:rPr>
      <w:color w:val="0000FF"/>
      <w:u w:val="single"/>
    </w:rPr>
  </w:style>
  <w:style w:type="character" w:customStyle="1" w:styleId="street-address">
    <w:name w:val="street-address"/>
    <w:rsid w:val="003763F0"/>
  </w:style>
  <w:style w:type="character" w:customStyle="1" w:styleId="room">
    <w:name w:val="room"/>
    <w:rsid w:val="003763F0"/>
  </w:style>
  <w:style w:type="character" w:customStyle="1" w:styleId="apple-style-span">
    <w:name w:val="apple-style-span"/>
    <w:rsid w:val="003763F0"/>
  </w:style>
  <w:style w:type="paragraph" w:styleId="Listeavsnitt">
    <w:name w:val="List Paragraph"/>
    <w:basedOn w:val="Normal"/>
    <w:uiPriority w:val="34"/>
    <w:qFormat/>
    <w:rsid w:val="00920D37"/>
    <w:pPr>
      <w:ind w:left="708"/>
    </w:pPr>
  </w:style>
  <w:style w:type="paragraph" w:customStyle="1" w:styleId="Hode">
    <w:name w:val="Hode"/>
    <w:rsid w:val="00F60EB1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39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27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30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04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18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06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32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90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967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902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547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393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669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273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02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863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5033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3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9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5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3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49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0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40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07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3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38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0214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4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8399B-5602-4581-A5DC-45520CAD7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1750</Words>
  <Characters>11268</Characters>
  <Application>Microsoft Office Word</Application>
  <DocSecurity>0</DocSecurity>
  <Lines>93</Lines>
  <Paragraphs>25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12993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Marte Løvik</dc:creator>
  <cp:lastModifiedBy>Anne Jørgensen Bruland</cp:lastModifiedBy>
  <cp:revision>2</cp:revision>
  <cp:lastPrinted>2014-05-22T11:01:00Z</cp:lastPrinted>
  <dcterms:created xsi:type="dcterms:W3CDTF">2014-06-19T11:11:00Z</dcterms:created>
  <dcterms:modified xsi:type="dcterms:W3CDTF">2014-06-19T11:11:00Z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C:\Documents and Settings\martelov\Lokale innstillinger\Temp\463874_DOC.XML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https://ephorte.ntnu.no/ephorteweb/shared/aspx/Default/CheckInDocForm2.aspx</vt:lpwstr>
  </property>
  <property fmtid="{D5CDD505-2E9C-101B-9397-08002B2CF9AE}" pid="5" name="DokType">
    <vt:lpwstr/>
  </property>
  <property fmtid="{D5CDD505-2E9C-101B-9397-08002B2CF9AE}" pid="6" name="DokID">
    <vt:i4>522171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EditDoc</vt:lpwstr>
  </property>
  <property fmtid="{D5CDD505-2E9C-101B-9397-08002B2CF9AE}" pid="10" name="CurrentUrl">
    <vt:lpwstr>https%3a%2f%2fephorte.ntnu.no%2fephorteweb%2fshared%2faspx%2fdefault%2fdetails.aspx%3ff%3dViewJP%26JP_ID%3d424925%26SubElGroup%3d55</vt:lpwstr>
  </property>
  <property fmtid="{D5CDD505-2E9C-101B-9397-08002B2CF9AE}" pid="11" name="WindowName">
    <vt:lpwstr>TabWindow1</vt:lpwstr>
  </property>
  <property fmtid="{D5CDD505-2E9C-101B-9397-08002B2CF9AE}" pid="12" name="FileName">
    <vt:lpwstr>C%3a%5cDocuments+and+Settings%5cmartelov%5cLokale+innstillinger%5cTemp%5c463874.DOC</vt:lpwstr>
  </property>
  <property fmtid="{D5CDD505-2E9C-101B-9397-08002B2CF9AE}" pid="13" name="LinkId">
    <vt:i4>424925</vt:i4>
  </property>
</Properties>
</file>